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31B0E61F" w:rsidR="00C82732" w:rsidRPr="0052548E" w:rsidRDefault="00C82732" w:rsidP="00C8273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996501">
        <w:rPr>
          <w:rFonts w:ascii="Arial" w:hAnsi="Arial" w:cs="Arial"/>
          <w:b/>
          <w:bCs/>
          <w:sz w:val="28"/>
        </w:rPr>
        <w:t xml:space="preserve"> </w:t>
      </w:r>
      <w:r w:rsidR="00E32E16">
        <w:rPr>
          <w:rFonts w:ascii="Arial" w:hAnsi="Arial" w:cs="Arial"/>
          <w:b/>
          <w:bCs/>
          <w:sz w:val="28"/>
        </w:rPr>
        <w:t>#</w:t>
      </w:r>
      <w:r w:rsidR="00996501">
        <w:rPr>
          <w:rFonts w:ascii="Arial" w:hAnsi="Arial" w:cs="Arial"/>
          <w:b/>
          <w:bCs/>
          <w:sz w:val="28"/>
        </w:rPr>
        <w:t>9</w:t>
      </w:r>
      <w:r w:rsidR="00D0284B">
        <w:rPr>
          <w:rFonts w:ascii="Arial" w:hAnsi="Arial" w:cs="Arial"/>
          <w:b/>
          <w:bCs/>
          <w:sz w:val="28"/>
        </w:rPr>
        <w:t>9</w:t>
      </w:r>
      <w:r w:rsidR="00996501">
        <w:rPr>
          <w:rFonts w:ascii="Arial" w:hAnsi="Arial" w:cs="Arial"/>
          <w:b/>
          <w:bCs/>
          <w:sz w:val="28"/>
        </w:rPr>
        <w:t xml:space="preserve">   </w:t>
      </w:r>
      <w:r w:rsidR="00A877A7">
        <w:rPr>
          <w:rFonts w:ascii="Arial" w:hAnsi="Arial" w:cs="Arial"/>
          <w:b/>
          <w:bCs/>
          <w:sz w:val="28"/>
        </w:rPr>
        <w:tab/>
      </w:r>
      <w:r w:rsidR="00A877A7">
        <w:rPr>
          <w:rFonts w:ascii="Arial" w:hAnsi="Arial" w:cs="Arial"/>
          <w:b/>
          <w:bCs/>
          <w:sz w:val="28"/>
        </w:rPr>
        <w:tab/>
      </w:r>
      <w:r w:rsidR="008955D3" w:rsidRPr="008955D3">
        <w:rPr>
          <w:rFonts w:ascii="Arial" w:hAnsi="Arial" w:cs="Arial"/>
          <w:b/>
          <w:bCs/>
          <w:sz w:val="28"/>
        </w:rPr>
        <w:t>R1-1912690</w:t>
      </w:r>
    </w:p>
    <w:p w14:paraId="04838D22" w14:textId="1EB80D5D" w:rsidR="00C82732" w:rsidRPr="009513AC" w:rsidRDefault="00D0284B"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9A4259">
        <w:rPr>
          <w:rFonts w:ascii="Arial" w:eastAsia="MS Mincho" w:hAnsi="Arial" w:cs="Arial"/>
          <w:b/>
          <w:bCs/>
          <w:sz w:val="28"/>
          <w:lang w:eastAsia="ja-JP"/>
        </w:rPr>
        <w:t xml:space="preserve">, </w:t>
      </w:r>
      <w:r>
        <w:rPr>
          <w:rFonts w:ascii="Arial" w:eastAsia="MS Mincho" w:hAnsi="Arial" w:cs="Arial"/>
          <w:b/>
          <w:bCs/>
          <w:sz w:val="28"/>
          <w:lang w:eastAsia="ja-JP"/>
        </w:rPr>
        <w:t>USA</w:t>
      </w:r>
      <w:r w:rsidR="009A4259">
        <w:rPr>
          <w:rFonts w:ascii="Arial" w:eastAsia="MS Mincho" w:hAnsi="Arial" w:cs="Arial"/>
          <w:b/>
          <w:bCs/>
          <w:sz w:val="28"/>
          <w:lang w:eastAsia="ja-JP"/>
        </w:rPr>
        <w:t xml:space="preserve">, </w:t>
      </w:r>
      <w:r>
        <w:rPr>
          <w:rFonts w:ascii="Arial" w:eastAsia="MS Mincho" w:hAnsi="Arial" w:cs="Arial"/>
          <w:b/>
          <w:bCs/>
          <w:sz w:val="28"/>
          <w:lang w:eastAsia="ja-JP"/>
        </w:rPr>
        <w:t>November</w:t>
      </w:r>
      <w:r w:rsidR="009A4259">
        <w:rPr>
          <w:rFonts w:ascii="Arial" w:eastAsia="MS Mincho" w:hAnsi="Arial" w:cs="Arial"/>
          <w:b/>
          <w:bCs/>
          <w:sz w:val="28"/>
          <w:lang w:eastAsia="ja-JP"/>
        </w:rPr>
        <w:t xml:space="preserve"> 1</w:t>
      </w:r>
      <w:r>
        <w:rPr>
          <w:rFonts w:ascii="Arial" w:eastAsia="MS Mincho" w:hAnsi="Arial" w:cs="Arial"/>
          <w:b/>
          <w:bCs/>
          <w:sz w:val="28"/>
          <w:lang w:eastAsia="ja-JP"/>
        </w:rPr>
        <w:t>8</w:t>
      </w:r>
      <w:r w:rsidR="009A4259" w:rsidRPr="008F0FB7">
        <w:rPr>
          <w:rFonts w:ascii="Arial" w:eastAsia="MS Mincho" w:hAnsi="Arial" w:cs="Arial"/>
          <w:b/>
          <w:bCs/>
          <w:sz w:val="28"/>
          <w:vertAlign w:val="superscript"/>
          <w:lang w:eastAsia="ja-JP"/>
        </w:rPr>
        <w:t>th</w:t>
      </w:r>
      <w:r w:rsidR="009A4259">
        <w:rPr>
          <w:rFonts w:ascii="Arial" w:eastAsia="MS Mincho" w:hAnsi="Arial" w:cs="Arial"/>
          <w:b/>
          <w:bCs/>
          <w:sz w:val="28"/>
          <w:lang w:eastAsia="ja-JP"/>
        </w:rPr>
        <w:t xml:space="preserve"> – </w:t>
      </w:r>
      <w:r>
        <w:rPr>
          <w:rFonts w:ascii="Arial" w:eastAsia="MS Mincho" w:hAnsi="Arial" w:cs="Arial"/>
          <w:b/>
          <w:bCs/>
          <w:sz w:val="28"/>
          <w:lang w:eastAsia="ja-JP"/>
        </w:rPr>
        <w:t>November</w:t>
      </w:r>
      <w:r w:rsidR="009A4259">
        <w:rPr>
          <w:rFonts w:ascii="Arial" w:eastAsia="MS Mincho" w:hAnsi="Arial" w:cs="Arial"/>
          <w:b/>
          <w:bCs/>
          <w:sz w:val="28"/>
          <w:lang w:eastAsia="ja-JP"/>
        </w:rPr>
        <w:t xml:space="preserve"> 2</w:t>
      </w:r>
      <w:r>
        <w:rPr>
          <w:rFonts w:ascii="Arial" w:eastAsia="MS Mincho" w:hAnsi="Arial" w:cs="Arial"/>
          <w:b/>
          <w:bCs/>
          <w:sz w:val="28"/>
          <w:lang w:eastAsia="ja-JP"/>
        </w:rPr>
        <w:t>2</w:t>
      </w:r>
      <w:r>
        <w:rPr>
          <w:rFonts w:ascii="Arial" w:eastAsia="MS Mincho" w:hAnsi="Arial" w:cs="Arial"/>
          <w:b/>
          <w:bCs/>
          <w:sz w:val="28"/>
          <w:vertAlign w:val="superscript"/>
          <w:lang w:eastAsia="ja-JP"/>
        </w:rPr>
        <w:t>nd</w:t>
      </w:r>
      <w:r w:rsidR="009A4259">
        <w:rPr>
          <w:rFonts w:ascii="Arial" w:eastAsia="MS Mincho" w:hAnsi="Arial" w:cs="Arial"/>
          <w:b/>
          <w:bCs/>
          <w:sz w:val="28"/>
          <w:lang w:eastAsia="ja-JP"/>
        </w:rPr>
        <w:t xml:space="preserve">, 2019 </w:t>
      </w:r>
      <w:r w:rsidR="00C82732">
        <w:rPr>
          <w:rFonts w:ascii="Arial" w:eastAsia="MS Mincho" w:hAnsi="Arial" w:cs="Arial"/>
          <w:b/>
          <w:bCs/>
          <w:sz w:val="28"/>
          <w:lang w:eastAsia="ja-JP"/>
        </w:rPr>
        <w:t xml:space="preserve"> </w:t>
      </w:r>
    </w:p>
    <w:p w14:paraId="26881B34" w14:textId="77777777" w:rsidR="0068226B" w:rsidRPr="000A64D8" w:rsidRDefault="0068226B" w:rsidP="00480B03">
      <w:pPr>
        <w:pStyle w:val="Footer"/>
        <w:jc w:val="both"/>
        <w:rPr>
          <w:noProof w:val="0"/>
        </w:rPr>
      </w:pPr>
    </w:p>
    <w:p w14:paraId="26881B35" w14:textId="2D063E45"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57937" w:rsidRPr="00357937">
        <w:rPr>
          <w:rFonts w:ascii="Arial" w:hAnsi="Arial"/>
          <w:sz w:val="24"/>
        </w:rPr>
        <w:t>6.2.4.1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33EB30DB"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57937" w:rsidRPr="00357937">
        <w:rPr>
          <w:rFonts w:ascii="Arial" w:hAnsi="Arial"/>
          <w:sz w:val="24"/>
        </w:rPr>
        <w:t>Support of longer numerologies for rooftop reception</w:t>
      </w:r>
    </w:p>
    <w:p w14:paraId="26881B38" w14:textId="249DCD48"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19DF099D" w:rsidR="00C34C05" w:rsidRDefault="00FD6A3D" w:rsidP="00183CB7">
      <w:pPr>
        <w:pStyle w:val="Heading1"/>
      </w:pPr>
      <w:r w:rsidRPr="00183CB7">
        <w:t>Introduction</w:t>
      </w:r>
    </w:p>
    <w:p w14:paraId="0B2C794C" w14:textId="41060775" w:rsidR="006B66DA" w:rsidRDefault="006B66DA" w:rsidP="006B66DA">
      <w:pPr>
        <w:rPr>
          <w:lang w:val="en-GB"/>
        </w:rPr>
      </w:pPr>
      <w:r>
        <w:rPr>
          <w:lang w:val="en-GB"/>
        </w:rPr>
        <w:t>In RAN1#9</w:t>
      </w:r>
      <w:r w:rsidR="009A4259">
        <w:rPr>
          <w:lang w:val="en-GB"/>
        </w:rPr>
        <w:t>8</w:t>
      </w:r>
      <w:r>
        <w:rPr>
          <w:lang w:val="en-GB"/>
        </w:rPr>
        <w:t>, the following agreements were reached</w:t>
      </w:r>
    </w:p>
    <w:p w14:paraId="14771EF9" w14:textId="77777777" w:rsidR="00093C3C" w:rsidRDefault="00093C3C" w:rsidP="00093C3C">
      <w:pPr>
        <w:rPr>
          <w:lang w:eastAsia="x-none"/>
        </w:rPr>
      </w:pPr>
      <w:r w:rsidRPr="00B8285F">
        <w:rPr>
          <w:highlight w:val="green"/>
          <w:lang w:eastAsia="x-none"/>
        </w:rPr>
        <w:t>Agreement:</w:t>
      </w:r>
    </w:p>
    <w:p w14:paraId="38EC03C9" w14:textId="77777777" w:rsidR="00093C3C" w:rsidRDefault="00093C3C" w:rsidP="00093C3C">
      <w:pPr>
        <w:rPr>
          <w:lang w:eastAsia="x-none"/>
        </w:rPr>
      </w:pPr>
      <w:r w:rsidRPr="00B8285F">
        <w:rPr>
          <w:lang w:eastAsia="x-none"/>
        </w:rPr>
        <w:t xml:space="preserve">The numerology of </w:t>
      </w:r>
      <w:proofErr w:type="spellStart"/>
      <w:r w:rsidRPr="00B8285F">
        <w:rPr>
          <w:lang w:eastAsia="x-none"/>
        </w:rPr>
        <w:t>Tcp</w:t>
      </w:r>
      <w:proofErr w:type="spellEnd"/>
      <w:r w:rsidRPr="00B8285F">
        <w:rPr>
          <w:lang w:eastAsia="x-none"/>
        </w:rPr>
        <w:t>=300us/Tu=2.7ms should be used for PMCH to support rooftop reception.</w:t>
      </w:r>
    </w:p>
    <w:p w14:paraId="102FB220" w14:textId="77777777" w:rsidR="00093C3C" w:rsidRDefault="00093C3C" w:rsidP="00093C3C">
      <w:pPr>
        <w:rPr>
          <w:lang w:eastAsia="x-none"/>
        </w:rPr>
      </w:pPr>
      <w:r w:rsidRPr="00D86684">
        <w:rPr>
          <w:highlight w:val="green"/>
          <w:lang w:eastAsia="x-none"/>
        </w:rPr>
        <w:t>Agreement:</w:t>
      </w:r>
    </w:p>
    <w:p w14:paraId="10D135FE" w14:textId="77777777" w:rsidR="00093C3C" w:rsidRDefault="00093C3C" w:rsidP="00093C3C">
      <w:pPr>
        <w:rPr>
          <w:lang w:eastAsia="x-none"/>
        </w:rPr>
      </w:pPr>
      <w:r>
        <w:rPr>
          <w:lang w:eastAsia="x-none"/>
        </w:rPr>
        <w:t>An RS pattern with Df=3 is supported</w:t>
      </w:r>
    </w:p>
    <w:p w14:paraId="391B297C" w14:textId="65BE5E60" w:rsidR="00093C3C" w:rsidRDefault="00093C3C" w:rsidP="00D408C6">
      <w:pPr>
        <w:numPr>
          <w:ilvl w:val="0"/>
          <w:numId w:val="5"/>
        </w:numPr>
        <w:overflowPunct/>
        <w:autoSpaceDE/>
        <w:autoSpaceDN/>
        <w:adjustRightInd/>
        <w:spacing w:after="0"/>
        <w:textAlignment w:val="auto"/>
        <w:rPr>
          <w:lang w:eastAsia="x-none"/>
        </w:rPr>
      </w:pPr>
      <w:r>
        <w:rPr>
          <w:lang w:eastAsia="x-none"/>
        </w:rPr>
        <w:t>FFS: Dt and other values for Df</w:t>
      </w:r>
    </w:p>
    <w:p w14:paraId="533782C8" w14:textId="77777777" w:rsidR="003D2F82" w:rsidRDefault="003D2F82" w:rsidP="003D2F82">
      <w:pPr>
        <w:overflowPunct/>
        <w:autoSpaceDE/>
        <w:autoSpaceDN/>
        <w:adjustRightInd/>
        <w:spacing w:after="0"/>
        <w:ind w:left="720"/>
        <w:textAlignment w:val="auto"/>
        <w:rPr>
          <w:lang w:eastAsia="x-none"/>
        </w:rPr>
      </w:pPr>
    </w:p>
    <w:p w14:paraId="62133BFB" w14:textId="77777777" w:rsidR="00093C3C" w:rsidRDefault="00093C3C" w:rsidP="00093C3C">
      <w:pPr>
        <w:rPr>
          <w:lang w:eastAsia="x-none"/>
        </w:rPr>
      </w:pPr>
      <w:r w:rsidRPr="00D67CA3">
        <w:rPr>
          <w:highlight w:val="green"/>
          <w:lang w:eastAsia="x-none"/>
        </w:rPr>
        <w:t>Agreement:</w:t>
      </w:r>
    </w:p>
    <w:p w14:paraId="378F0DFC" w14:textId="076C7F34" w:rsidR="00093C3C" w:rsidRDefault="00093C3C" w:rsidP="00093C3C">
      <w:pPr>
        <w:rPr>
          <w:lang w:eastAsia="x-none"/>
        </w:rPr>
      </w:pPr>
      <w:r>
        <w:rPr>
          <w:lang w:eastAsia="x-none"/>
        </w:rPr>
        <w:t>The effect of CFO in PMCH reception should be considered</w:t>
      </w:r>
    </w:p>
    <w:p w14:paraId="0618465B" w14:textId="77777777" w:rsidR="00093C3C" w:rsidRDefault="00093C3C" w:rsidP="00093C3C">
      <w:pPr>
        <w:rPr>
          <w:lang w:eastAsia="x-none"/>
        </w:rPr>
      </w:pPr>
      <w:r w:rsidRPr="006610BD">
        <w:rPr>
          <w:highlight w:val="green"/>
          <w:lang w:eastAsia="x-none"/>
        </w:rPr>
        <w:t>Agreement:</w:t>
      </w:r>
    </w:p>
    <w:p w14:paraId="4AB7F301" w14:textId="07011B78" w:rsidR="00093C3C" w:rsidRDefault="00093C3C" w:rsidP="00093C3C">
      <w:pPr>
        <w:rPr>
          <w:lang w:eastAsia="x-none"/>
        </w:rPr>
      </w:pPr>
      <w:r>
        <w:rPr>
          <w:lang w:eastAsia="x-none"/>
        </w:rPr>
        <w:t>Companies are encouraged to evaluate the performance of rooftop reception with tone interleaving</w:t>
      </w:r>
    </w:p>
    <w:p w14:paraId="0DF23838" w14:textId="77777777" w:rsidR="00093C3C" w:rsidRDefault="00093C3C" w:rsidP="00093C3C">
      <w:pPr>
        <w:rPr>
          <w:lang w:eastAsia="x-none"/>
        </w:rPr>
      </w:pPr>
      <w:r w:rsidRPr="00E624EB">
        <w:rPr>
          <w:highlight w:val="green"/>
          <w:lang w:eastAsia="x-none"/>
        </w:rPr>
        <w:t>Agreement:</w:t>
      </w:r>
    </w:p>
    <w:p w14:paraId="2063816E" w14:textId="77777777" w:rsidR="00093C3C" w:rsidRDefault="00093C3C" w:rsidP="00093C3C">
      <w:pPr>
        <w:rPr>
          <w:lang w:eastAsia="x-none"/>
        </w:rPr>
      </w:pPr>
      <w:r w:rsidRPr="006610BD">
        <w:rPr>
          <w:lang w:eastAsia="x-none"/>
        </w:rPr>
        <w:t>TBS mapping o</w:t>
      </w:r>
      <w:r>
        <w:rPr>
          <w:lang w:eastAsia="x-none"/>
        </w:rPr>
        <w:t>f the new numerology for rooftop reception (300/2700) is achieved by applying scaling factors to the legacy TBS determination procedure.</w:t>
      </w:r>
    </w:p>
    <w:p w14:paraId="24691E92" w14:textId="77777777" w:rsidR="00093C3C" w:rsidRDefault="00093C3C" w:rsidP="00D408C6">
      <w:pPr>
        <w:numPr>
          <w:ilvl w:val="0"/>
          <w:numId w:val="5"/>
        </w:numPr>
        <w:overflowPunct/>
        <w:autoSpaceDE/>
        <w:autoSpaceDN/>
        <w:adjustRightInd/>
        <w:spacing w:after="0"/>
        <w:textAlignment w:val="auto"/>
        <w:rPr>
          <w:lang w:eastAsia="x-none"/>
        </w:rPr>
      </w:pPr>
      <w:r>
        <w:rPr>
          <w:lang w:eastAsia="x-none"/>
        </w:rPr>
        <w:t>FFS: Select from the following alternatives:</w:t>
      </w:r>
    </w:p>
    <w:p w14:paraId="6FC6970F" w14:textId="77777777" w:rsidR="00093C3C" w:rsidRDefault="00093C3C" w:rsidP="00D408C6">
      <w:pPr>
        <w:numPr>
          <w:ilvl w:val="1"/>
          <w:numId w:val="5"/>
        </w:numPr>
        <w:overflowPunct/>
        <w:autoSpaceDE/>
        <w:autoSpaceDN/>
        <w:adjustRightInd/>
        <w:spacing w:after="0"/>
        <w:textAlignment w:val="auto"/>
        <w:rPr>
          <w:lang w:eastAsia="x-none"/>
        </w:rPr>
      </w:pPr>
      <w:r>
        <w:rPr>
          <w:lang w:eastAsia="x-none"/>
        </w:rPr>
        <w:t>PRB scaling</w:t>
      </w:r>
    </w:p>
    <w:p w14:paraId="309E1A5A" w14:textId="77777777" w:rsidR="00093C3C" w:rsidRDefault="00093C3C" w:rsidP="00D408C6">
      <w:pPr>
        <w:numPr>
          <w:ilvl w:val="1"/>
          <w:numId w:val="5"/>
        </w:numPr>
        <w:overflowPunct/>
        <w:autoSpaceDE/>
        <w:autoSpaceDN/>
        <w:adjustRightInd/>
        <w:spacing w:after="0"/>
        <w:textAlignment w:val="auto"/>
        <w:rPr>
          <w:lang w:eastAsia="x-none"/>
        </w:rPr>
      </w:pPr>
      <w:r>
        <w:rPr>
          <w:lang w:eastAsia="x-none"/>
        </w:rPr>
        <w:t>Scaling by using the TBS table for a larger number of layers</w:t>
      </w:r>
    </w:p>
    <w:p w14:paraId="3C65CAEF" w14:textId="71D99122" w:rsidR="00093C3C" w:rsidRDefault="00093C3C" w:rsidP="00D408C6">
      <w:pPr>
        <w:numPr>
          <w:ilvl w:val="1"/>
          <w:numId w:val="5"/>
        </w:numPr>
        <w:overflowPunct/>
        <w:autoSpaceDE/>
        <w:autoSpaceDN/>
        <w:adjustRightInd/>
        <w:spacing w:after="0"/>
        <w:textAlignment w:val="auto"/>
        <w:rPr>
          <w:lang w:eastAsia="x-none"/>
        </w:rPr>
      </w:pPr>
      <w:r>
        <w:rPr>
          <w:lang w:eastAsia="x-none"/>
        </w:rPr>
        <w:t>TBS scaling</w:t>
      </w:r>
    </w:p>
    <w:p w14:paraId="42A1BFA2" w14:textId="77777777" w:rsidR="00794151" w:rsidRDefault="00794151" w:rsidP="00794151">
      <w:pPr>
        <w:overflowPunct/>
        <w:autoSpaceDE/>
        <w:autoSpaceDN/>
        <w:adjustRightInd/>
        <w:spacing w:after="0"/>
        <w:textAlignment w:val="auto"/>
        <w:rPr>
          <w:lang w:eastAsia="x-none"/>
        </w:rPr>
      </w:pPr>
    </w:p>
    <w:p w14:paraId="0DA23829" w14:textId="675F259B" w:rsidR="006B66DA" w:rsidRDefault="00D22BAB" w:rsidP="006B66DA">
      <w:pPr>
        <w:rPr>
          <w:lang w:val="en-GB"/>
        </w:rPr>
      </w:pPr>
      <w:r>
        <w:rPr>
          <w:lang w:val="en-GB"/>
        </w:rPr>
        <w:t>In RAN1</w:t>
      </w:r>
      <w:r w:rsidR="00794151">
        <w:rPr>
          <w:lang w:val="en-GB"/>
        </w:rPr>
        <w:t>#98b, the following agreements and working assumptions were reached</w:t>
      </w:r>
    </w:p>
    <w:p w14:paraId="4A2918BC" w14:textId="77777777" w:rsidR="00794151" w:rsidRDefault="00794151" w:rsidP="00794151">
      <w:pPr>
        <w:rPr>
          <w:lang w:eastAsia="x-none"/>
        </w:rPr>
      </w:pPr>
      <w:r w:rsidRPr="00C21130">
        <w:rPr>
          <w:highlight w:val="green"/>
          <w:lang w:eastAsia="x-none"/>
        </w:rPr>
        <w:t>Agreement:</w:t>
      </w:r>
    </w:p>
    <w:p w14:paraId="07CDC26B" w14:textId="28DE43BE" w:rsidR="00794151" w:rsidRDefault="00794151" w:rsidP="00794151">
      <w:pPr>
        <w:rPr>
          <w:lang w:eastAsia="x-none"/>
        </w:rPr>
      </w:pPr>
      <w:r w:rsidRPr="00C21130">
        <w:rPr>
          <w:lang w:eastAsia="x-none"/>
        </w:rPr>
        <w:t>For the numerology with 300us CP, the scheduling granularity is 1 OFDM symbol of 3ms</w:t>
      </w:r>
    </w:p>
    <w:p w14:paraId="7BA83585" w14:textId="77777777" w:rsidR="00794151" w:rsidRDefault="00794151" w:rsidP="00794151">
      <w:pPr>
        <w:rPr>
          <w:lang w:eastAsia="x-none"/>
        </w:rPr>
      </w:pPr>
      <w:r w:rsidRPr="00CA19DC">
        <w:rPr>
          <w:highlight w:val="green"/>
          <w:lang w:eastAsia="x-none"/>
        </w:rPr>
        <w:t>Agreement:</w:t>
      </w:r>
    </w:p>
    <w:p w14:paraId="7F1A276C" w14:textId="77777777" w:rsidR="00794151" w:rsidRPr="00CA19DC" w:rsidRDefault="00794151" w:rsidP="00794151">
      <w:pPr>
        <w:rPr>
          <w:bCs/>
          <w:lang w:eastAsia="x-none"/>
        </w:rPr>
      </w:pPr>
      <w:r w:rsidRPr="00CA19DC">
        <w:rPr>
          <w:bCs/>
          <w:lang w:eastAsia="x-none"/>
        </w:rPr>
        <w:t xml:space="preserve">For the TBS determination for </w:t>
      </w:r>
      <w:r>
        <w:rPr>
          <w:bCs/>
          <w:lang w:eastAsia="x-none"/>
        </w:rPr>
        <w:t xml:space="preserve">the </w:t>
      </w:r>
      <w:r w:rsidRPr="00CA19DC">
        <w:rPr>
          <w:bCs/>
          <w:lang w:eastAsia="x-none"/>
        </w:rPr>
        <w:t>300us CP numerology, the procedure for calculating the TBS is as follows:</w:t>
      </w:r>
    </w:p>
    <w:p w14:paraId="29676108" w14:textId="56578AA4" w:rsidR="00794151" w:rsidRPr="00CA19DC" w:rsidRDefault="00794151" w:rsidP="00D408C6">
      <w:pPr>
        <w:numPr>
          <w:ilvl w:val="0"/>
          <w:numId w:val="7"/>
        </w:numPr>
        <w:overflowPunct/>
        <w:autoSpaceDE/>
        <w:autoSpaceDN/>
        <w:adjustRightInd/>
        <w:spacing w:after="0"/>
        <w:textAlignment w:val="auto"/>
        <w:rPr>
          <w:bCs/>
          <w:lang w:eastAsia="x-none"/>
        </w:rPr>
      </w:pPr>
      <w:r w:rsidRPr="00CA19DC">
        <w:rPr>
          <w:bCs/>
          <w:lang w:eastAsia="x-none"/>
        </w:rPr>
        <w:t xml:space="preserve">Reuse the modulation and TBS index table in TS 36.213 and according to the </w:t>
      </w:r>
      <w:proofErr w:type="spellStart"/>
      <w:r w:rsidRPr="00CA19DC">
        <w:rPr>
          <w:bCs/>
          <w:lang w:eastAsia="x-none"/>
        </w:rPr>
        <w:t>signalled</w:t>
      </w:r>
      <w:proofErr w:type="spellEnd"/>
      <w:r w:rsidRPr="00CA19DC">
        <w:rPr>
          <w:bCs/>
          <w:lang w:eastAsia="x-none"/>
        </w:rPr>
        <w:t xml:space="preserve"> </w:t>
      </w:r>
      <w:r w:rsidRPr="00CA19DC">
        <w:rPr>
          <w:bCs/>
          <w:i/>
          <w:lang w:eastAsia="x-none"/>
        </w:rPr>
        <w:t>I</w:t>
      </w:r>
      <w:r w:rsidRPr="00CA19DC">
        <w:rPr>
          <w:bCs/>
          <w:i/>
          <w:vertAlign w:val="subscript"/>
          <w:lang w:eastAsia="x-none"/>
        </w:rPr>
        <w:t>MCS</w:t>
      </w:r>
      <w:r w:rsidRPr="00CA19DC">
        <w:rPr>
          <w:bCs/>
          <w:lang w:eastAsia="x-none"/>
        </w:rPr>
        <w:t xml:space="preserve">, obtain </w:t>
      </w:r>
      <m:oMath>
        <m:sSub>
          <m:sSubPr>
            <m:ctrlPr>
              <w:rPr>
                <w:rFonts w:ascii="Cambria Math" w:eastAsia="Calibri" w:hAnsi="Cambria Math"/>
                <w:b/>
                <w:bCs/>
                <w:i/>
              </w:rPr>
            </m:ctrlPr>
          </m:sSubPr>
          <m:e>
            <m:r>
              <m:rPr>
                <m:sty m:val="bi"/>
              </m:rPr>
              <w:rPr>
                <w:rFonts w:ascii="Cambria Math" w:eastAsia="Calibri" w:hAnsi="Cambria Math"/>
              </w:rPr>
              <m:t>I</m:t>
            </m:r>
          </m:e>
          <m:sub>
            <m:r>
              <m:rPr>
                <m:sty m:val="bi"/>
              </m:rPr>
              <w:rPr>
                <w:rFonts w:ascii="Cambria Math" w:eastAsia="Calibri" w:hAnsi="Cambria Math"/>
              </w:rPr>
              <m:t>TBS</m:t>
            </m:r>
          </m:sub>
        </m:sSub>
      </m:oMath>
      <w:r w:rsidRPr="00CA19DC">
        <w:rPr>
          <w:bCs/>
          <w:lang w:eastAsia="x-none"/>
        </w:rPr>
        <w:t xml:space="preserve"> </w:t>
      </w:r>
    </w:p>
    <w:p w14:paraId="7E02410D" w14:textId="77777777" w:rsidR="00794151" w:rsidRPr="00CA19DC" w:rsidRDefault="00794151" w:rsidP="00D408C6">
      <w:pPr>
        <w:numPr>
          <w:ilvl w:val="1"/>
          <w:numId w:val="7"/>
        </w:numPr>
        <w:overflowPunct/>
        <w:autoSpaceDE/>
        <w:autoSpaceDN/>
        <w:adjustRightInd/>
        <w:spacing w:after="0"/>
        <w:textAlignment w:val="auto"/>
        <w:rPr>
          <w:bCs/>
          <w:lang w:eastAsia="x-none"/>
        </w:rPr>
      </w:pPr>
      <w:r w:rsidRPr="00CA19DC">
        <w:rPr>
          <w:bCs/>
          <w:lang w:eastAsia="x-none"/>
        </w:rPr>
        <w:t>FFS whether modifications to the legacy modulation and TBS index table are needed (to be checked once the RS pattern is agreed)</w:t>
      </w:r>
    </w:p>
    <w:p w14:paraId="37868510" w14:textId="6F3EA016" w:rsidR="00794151" w:rsidRPr="00CA19DC" w:rsidRDefault="00794151" w:rsidP="00D408C6">
      <w:pPr>
        <w:numPr>
          <w:ilvl w:val="0"/>
          <w:numId w:val="7"/>
        </w:numPr>
        <w:overflowPunct/>
        <w:autoSpaceDE/>
        <w:autoSpaceDN/>
        <w:adjustRightInd/>
        <w:spacing w:after="0"/>
        <w:textAlignment w:val="auto"/>
        <w:rPr>
          <w:bCs/>
          <w:lang w:eastAsia="x-none"/>
        </w:rPr>
      </w:pPr>
      <w:r w:rsidRPr="00CA19DC">
        <w:rPr>
          <w:bCs/>
          <w:lang w:eastAsia="x-none"/>
        </w:rPr>
        <w:t xml:space="preserve">Reuse the transport block size table in TS 36.213 and according to the obtained </w:t>
      </w:r>
      <m:oMath>
        <m:sSub>
          <m:sSubPr>
            <m:ctrlPr>
              <w:rPr>
                <w:rFonts w:ascii="Cambria Math" w:eastAsia="Calibri" w:hAnsi="Cambria Math"/>
                <w:b/>
                <w:bCs/>
                <w:i/>
              </w:rPr>
            </m:ctrlPr>
          </m:sSubPr>
          <m:e>
            <m:r>
              <m:rPr>
                <m:sty m:val="bi"/>
              </m:rPr>
              <w:rPr>
                <w:rFonts w:ascii="Cambria Math" w:eastAsia="Calibri" w:hAnsi="Cambria Math"/>
              </w:rPr>
              <m:t>I</m:t>
            </m:r>
          </m:e>
          <m:sub>
            <m:r>
              <m:rPr>
                <m:sty m:val="bi"/>
              </m:rPr>
              <w:rPr>
                <w:rFonts w:ascii="Cambria Math" w:eastAsia="Calibri" w:hAnsi="Cambria Math"/>
              </w:rPr>
              <m:t>TBS</m:t>
            </m:r>
          </m:sub>
        </m:sSub>
      </m:oMath>
      <w:r w:rsidRPr="00CA19DC">
        <w:rPr>
          <w:bCs/>
          <w:lang w:eastAsia="x-none"/>
        </w:rPr>
        <w:t xml:space="preserve">, obtain the corresponding </w:t>
      </w:r>
      <w:r w:rsidRPr="00CA19DC">
        <w:rPr>
          <w:bCs/>
          <w:i/>
          <w:lang w:eastAsia="x-none"/>
        </w:rPr>
        <w:t>TBS</w:t>
      </w:r>
    </w:p>
    <w:p w14:paraId="3EAB7BAC" w14:textId="11620DD0" w:rsidR="00794151" w:rsidRPr="00CA19DC" w:rsidRDefault="00794151" w:rsidP="00D408C6">
      <w:pPr>
        <w:numPr>
          <w:ilvl w:val="0"/>
          <w:numId w:val="7"/>
        </w:numPr>
        <w:overflowPunct/>
        <w:autoSpaceDE/>
        <w:autoSpaceDN/>
        <w:adjustRightInd/>
        <w:spacing w:after="0"/>
        <w:textAlignment w:val="auto"/>
        <w:rPr>
          <w:bCs/>
          <w:lang w:eastAsia="x-none"/>
        </w:rPr>
      </w:pPr>
      <w:r w:rsidRPr="00CA19DC">
        <w:rPr>
          <w:bCs/>
          <w:lang w:eastAsia="x-none"/>
        </w:rPr>
        <w:lastRenderedPageBreak/>
        <w:t xml:space="preserve">Calculate the used TBS’ as </w:t>
      </w:r>
      <m:oMath>
        <m:r>
          <m:rPr>
            <m:sty m:val="bi"/>
          </m:rPr>
          <w:rPr>
            <w:rFonts w:ascii="Cambria Math" w:eastAsia="Calibri" w:hAnsi="Cambria Math"/>
          </w:rPr>
          <m:t>TB</m:t>
        </m:r>
        <m:sSup>
          <m:sSupPr>
            <m:ctrlPr>
              <w:rPr>
                <w:rFonts w:ascii="Cambria Math" w:eastAsia="Calibri" w:hAnsi="Cambria Math"/>
                <w:b/>
                <w:bCs/>
                <w:i/>
              </w:rPr>
            </m:ctrlPr>
          </m:sSupPr>
          <m:e>
            <m:r>
              <m:rPr>
                <m:sty m:val="bi"/>
              </m:rPr>
              <w:rPr>
                <w:rFonts w:ascii="Cambria Math" w:eastAsia="Calibri" w:hAnsi="Cambria Math"/>
              </w:rPr>
              <m:t>S</m:t>
            </m:r>
          </m:e>
          <m:sup>
            <m:r>
              <m:rPr>
                <m:sty m:val="bi"/>
              </m:rPr>
              <w:rPr>
                <w:rFonts w:ascii="Cambria Math" w:eastAsia="Calibri" w:hAnsi="Cambria Math"/>
              </w:rPr>
              <m:t>'</m:t>
            </m:r>
          </m:sup>
        </m:sSup>
        <m:r>
          <m:rPr>
            <m:sty m:val="bi"/>
          </m:rPr>
          <w:rPr>
            <w:rFonts w:ascii="Cambria Math" w:eastAsia="Calibri" w:hAnsi="Cambria Math"/>
          </w:rPr>
          <m:t>=</m:t>
        </m:r>
        <m:r>
          <m:rPr>
            <m:sty m:val="b"/>
          </m:rPr>
          <w:rPr>
            <w:rFonts w:ascii="Cambria Math" w:eastAsia="Calibri" w:hAnsi="Cambria Math"/>
          </w:rPr>
          <m:t>round</m:t>
        </m:r>
        <m:r>
          <m:rPr>
            <m:sty m:val="bi"/>
          </m:rPr>
          <w:rPr>
            <w:rFonts w:ascii="Cambria Math" w:eastAsia="Calibri" w:hAnsi="Cambria Math"/>
          </w:rPr>
          <m:t>{TBS ×α}</m:t>
        </m:r>
      </m:oMath>
      <w:r w:rsidRPr="00CA19DC">
        <w:rPr>
          <w:bCs/>
          <w:lang w:eastAsia="x-none"/>
        </w:rPr>
        <w:t xml:space="preserve">, where the round operation maps </w:t>
      </w:r>
      <m:oMath>
        <m:r>
          <m:rPr>
            <m:sty m:val="bi"/>
          </m:rPr>
          <w:rPr>
            <w:rFonts w:ascii="Cambria Math" w:eastAsia="Calibri" w:hAnsi="Cambria Math"/>
          </w:rPr>
          <m:t>TBS ×α</m:t>
        </m:r>
      </m:oMath>
      <w:r w:rsidRPr="00CA19DC">
        <w:rPr>
          <w:bCs/>
          <w:lang w:eastAsia="x-none"/>
        </w:rPr>
        <w:t xml:space="preserve"> to the closest TBS in the legacy transport block </w:t>
      </w:r>
      <w:r>
        <w:rPr>
          <w:bCs/>
          <w:lang w:eastAsia="x-none"/>
        </w:rPr>
        <w:t xml:space="preserve">size </w:t>
      </w:r>
      <w:r w:rsidRPr="00CA19DC">
        <w:rPr>
          <w:bCs/>
          <w:lang w:eastAsia="x-none"/>
        </w:rPr>
        <w:t>tables</w:t>
      </w:r>
    </w:p>
    <w:p w14:paraId="53B44C8D" w14:textId="5D68D6C5" w:rsidR="00794151" w:rsidRPr="00CA19DC" w:rsidRDefault="00794151" w:rsidP="00D408C6">
      <w:pPr>
        <w:numPr>
          <w:ilvl w:val="1"/>
          <w:numId w:val="7"/>
        </w:numPr>
        <w:overflowPunct/>
        <w:autoSpaceDE/>
        <w:autoSpaceDN/>
        <w:adjustRightInd/>
        <w:spacing w:after="0"/>
        <w:textAlignment w:val="auto"/>
        <w:rPr>
          <w:bCs/>
          <w:lang w:eastAsia="x-none"/>
        </w:rPr>
      </w:pPr>
      <w:r w:rsidRPr="00CA19DC">
        <w:rPr>
          <w:bCs/>
          <w:lang w:eastAsia="x-none"/>
        </w:rPr>
        <w:t xml:space="preserve">In case two TBSs are at the same distance of </w:t>
      </w:r>
      <m:oMath>
        <m:r>
          <m:rPr>
            <m:sty m:val="bi"/>
          </m:rPr>
          <w:rPr>
            <w:rFonts w:ascii="Cambria Math" w:eastAsia="Calibri" w:hAnsi="Cambria Math"/>
          </w:rPr>
          <m:t>TBS ×α</m:t>
        </m:r>
      </m:oMath>
      <w:r w:rsidRPr="00CA19DC">
        <w:rPr>
          <w:bCs/>
          <w:lang w:eastAsia="x-none"/>
        </w:rPr>
        <w:t>, the larger TBS is chosen</w:t>
      </w:r>
    </w:p>
    <w:p w14:paraId="46E9999C" w14:textId="2541BAC4" w:rsidR="00794151" w:rsidRPr="007F789A" w:rsidRDefault="00794151" w:rsidP="00D408C6">
      <w:pPr>
        <w:numPr>
          <w:ilvl w:val="1"/>
          <w:numId w:val="7"/>
        </w:numPr>
        <w:overflowPunct/>
        <w:autoSpaceDE/>
        <w:autoSpaceDN/>
        <w:adjustRightInd/>
        <w:spacing w:after="0"/>
        <w:textAlignment w:val="auto"/>
        <w:rPr>
          <w:bCs/>
          <w:lang w:eastAsia="x-none"/>
        </w:rPr>
      </w:pPr>
      <w:r w:rsidRPr="00CA19DC">
        <w:rPr>
          <w:bCs/>
          <w:lang w:eastAsia="x-none"/>
        </w:rPr>
        <w:t xml:space="preserve">The value of </w:t>
      </w:r>
      <m:oMath>
        <m:r>
          <m:rPr>
            <m:sty m:val="bi"/>
          </m:rPr>
          <w:rPr>
            <w:rFonts w:ascii="Cambria Math" w:eastAsia="Calibri" w:hAnsi="Cambria Math"/>
          </w:rPr>
          <m:t>α</m:t>
        </m:r>
      </m:oMath>
      <w:r w:rsidRPr="00CA19DC">
        <w:rPr>
          <w:bCs/>
          <w:lang w:eastAsia="x-none"/>
        </w:rPr>
        <w:t xml:space="preserve"> is fixed in the specification to </w:t>
      </w:r>
      <m:oMath>
        <m:r>
          <m:rPr>
            <m:sty m:val="bi"/>
          </m:rPr>
          <w:rPr>
            <w:rFonts w:ascii="Cambria Math" w:eastAsia="Calibri" w:hAnsi="Cambria Math"/>
          </w:rPr>
          <m:t>α=3</m:t>
        </m:r>
      </m:oMath>
    </w:p>
    <w:p w14:paraId="0AB6CE17" w14:textId="77777777" w:rsidR="00794151" w:rsidRDefault="00794151" w:rsidP="00794151">
      <w:pPr>
        <w:rPr>
          <w:lang w:eastAsia="x-none"/>
        </w:rPr>
      </w:pPr>
    </w:p>
    <w:p w14:paraId="220D08B9" w14:textId="77777777" w:rsidR="00794151" w:rsidRDefault="00794151" w:rsidP="00794151">
      <w:pPr>
        <w:rPr>
          <w:lang w:eastAsia="x-none"/>
        </w:rPr>
      </w:pPr>
      <w:r w:rsidRPr="00841910">
        <w:rPr>
          <w:highlight w:val="darkYellow"/>
          <w:lang w:eastAsia="x-none"/>
        </w:rPr>
        <w:t>Working assumption:</w:t>
      </w:r>
    </w:p>
    <w:p w14:paraId="691455CE" w14:textId="77777777" w:rsidR="00794151" w:rsidRDefault="00794151" w:rsidP="00794151">
      <w:pPr>
        <w:rPr>
          <w:bCs/>
          <w:lang w:eastAsia="x-none"/>
        </w:rPr>
      </w:pPr>
      <w:r w:rsidRPr="007F789A">
        <w:rPr>
          <w:bCs/>
          <w:lang w:eastAsia="x-none"/>
        </w:rPr>
        <w:t xml:space="preserve">For the RS pattern, </w:t>
      </w:r>
      <w:proofErr w:type="spellStart"/>
      <w:r w:rsidRPr="007F789A">
        <w:rPr>
          <w:bCs/>
          <w:lang w:eastAsia="x-none"/>
        </w:rPr>
        <w:t>T_d</w:t>
      </w:r>
      <w:proofErr w:type="spellEnd"/>
      <w:r w:rsidRPr="007F789A">
        <w:rPr>
          <w:bCs/>
          <w:lang w:eastAsia="x-none"/>
        </w:rPr>
        <w:t>=</w:t>
      </w:r>
      <w:r>
        <w:rPr>
          <w:bCs/>
          <w:lang w:eastAsia="x-none"/>
        </w:rPr>
        <w:t>4</w:t>
      </w:r>
    </w:p>
    <w:p w14:paraId="4C2CAD4E" w14:textId="77777777" w:rsidR="00794151" w:rsidRPr="00CA19DC" w:rsidRDefault="00794151" w:rsidP="00D408C6">
      <w:pPr>
        <w:numPr>
          <w:ilvl w:val="0"/>
          <w:numId w:val="6"/>
        </w:numPr>
        <w:overflowPunct/>
        <w:autoSpaceDE/>
        <w:autoSpaceDN/>
        <w:adjustRightInd/>
        <w:spacing w:after="0"/>
        <w:textAlignment w:val="auto"/>
        <w:rPr>
          <w:bCs/>
          <w:lang w:eastAsia="x-none"/>
        </w:rPr>
      </w:pPr>
      <w:r>
        <w:rPr>
          <w:bCs/>
          <w:lang w:eastAsia="x-none"/>
        </w:rPr>
        <w:t xml:space="preserve">FFS: </w:t>
      </w:r>
      <w:proofErr w:type="spellStart"/>
      <w:r>
        <w:rPr>
          <w:bCs/>
          <w:lang w:eastAsia="x-none"/>
        </w:rPr>
        <w:t>T_d</w:t>
      </w:r>
      <w:proofErr w:type="spellEnd"/>
      <w:r>
        <w:rPr>
          <w:bCs/>
          <w:lang w:eastAsia="x-none"/>
        </w:rPr>
        <w:t xml:space="preserve"> = 2 as a configurable option</w:t>
      </w:r>
    </w:p>
    <w:p w14:paraId="4832A956" w14:textId="77777777" w:rsidR="00794151" w:rsidRDefault="00794151" w:rsidP="006B66DA">
      <w:pPr>
        <w:rPr>
          <w:lang w:val="en-GB"/>
        </w:rPr>
      </w:pPr>
    </w:p>
    <w:p w14:paraId="1380D98D" w14:textId="5639BFFF" w:rsidR="003518FB" w:rsidRPr="003518FB" w:rsidRDefault="006B66DA" w:rsidP="003518FB">
      <w:pPr>
        <w:rPr>
          <w:lang w:val="en-GB"/>
        </w:rPr>
      </w:pPr>
      <w:r>
        <w:rPr>
          <w:lang w:val="en-GB"/>
        </w:rPr>
        <w:t>In the rest of this contribution, we provide evaluations and design insights that are relevant towards obtaining the best performance with the above numerolog</w:t>
      </w:r>
      <w:r w:rsidR="007B3C2A">
        <w:rPr>
          <w:lang w:val="en-GB"/>
        </w:rPr>
        <w:t>y</w:t>
      </w:r>
      <w:r>
        <w:rPr>
          <w:lang w:val="en-GB"/>
        </w:rPr>
        <w:t xml:space="preserve"> for the use cases in consideration.  </w:t>
      </w:r>
    </w:p>
    <w:p w14:paraId="6617E234" w14:textId="4054C470" w:rsidR="00CD5066" w:rsidRDefault="00CD5066" w:rsidP="00AA6283">
      <w:pPr>
        <w:pStyle w:val="Heading1"/>
      </w:pPr>
      <w:r>
        <w:t>Link Level Evaluations and Insights</w:t>
      </w:r>
    </w:p>
    <w:p w14:paraId="0F00C2F9" w14:textId="1C40A835" w:rsidR="003743F0" w:rsidRDefault="003743F0" w:rsidP="003743F0">
      <w:pPr>
        <w:pStyle w:val="Heading2"/>
      </w:pPr>
      <w:r>
        <w:t>Reference Signal Pattern</w:t>
      </w:r>
    </w:p>
    <w:p w14:paraId="5B646D6B" w14:textId="516C6FD8" w:rsidR="000D1D3D" w:rsidRPr="000D1D3D" w:rsidRDefault="000D1D3D" w:rsidP="000D1D3D">
      <w:r w:rsidRPr="000D1D3D">
        <w:t xml:space="preserve">An RS pattern with “Frequency Spacing” of </w:t>
      </w:r>
      <m:oMath>
        <m:sSub>
          <m:sSubPr>
            <m:ctrlPr>
              <w:rPr>
                <w:rFonts w:ascii="Cambria Math" w:hAnsi="Cambria Math"/>
                <w:i/>
                <w:iCs/>
              </w:rPr>
            </m:ctrlPr>
          </m:sSubPr>
          <m:e>
            <m:r>
              <w:rPr>
                <w:rFonts w:ascii="Cambria Math" w:hAnsi="Cambria Math"/>
              </w:rPr>
              <m:t>F</m:t>
            </m:r>
          </m:e>
          <m:sub>
            <m:r>
              <w:rPr>
                <w:rFonts w:ascii="Cambria Math" w:hAnsi="Cambria Math"/>
              </w:rPr>
              <m:t>d</m:t>
            </m:r>
          </m:sub>
        </m:sSub>
      </m:oMath>
      <w:r w:rsidRPr="000D1D3D">
        <w:t xml:space="preserve"> subcarriers and “Time Stagger” of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symbols implies that when the RSs from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consecutive symbols are coalesced together, there is an RS in one out of every </w:t>
      </w:r>
      <m:oMath>
        <m:sSub>
          <m:sSubPr>
            <m:ctrlPr>
              <w:rPr>
                <w:rFonts w:ascii="Cambria Math" w:hAnsi="Cambria Math"/>
                <w:i/>
                <w:iCs/>
              </w:rPr>
            </m:ctrlPr>
          </m:sSubPr>
          <m:e>
            <m:r>
              <w:rPr>
                <w:rFonts w:ascii="Cambria Math" w:hAnsi="Cambria Math"/>
              </w:rPr>
              <m:t>F</m:t>
            </m:r>
          </m:e>
          <m:sub>
            <m:r>
              <w:rPr>
                <w:rFonts w:ascii="Cambria Math" w:hAnsi="Cambria Math"/>
              </w:rPr>
              <m:t>d</m:t>
            </m:r>
          </m:sub>
        </m:sSub>
      </m:oMath>
      <w:r w:rsidRPr="000D1D3D">
        <w:t xml:space="preserve"> subcarriers throughout the entire system bandwidth</w:t>
      </w:r>
      <w:r w:rsidR="00912FD1">
        <w:t xml:space="preserve">. </w:t>
      </w:r>
      <w:r w:rsidRPr="000D1D3D">
        <w:t xml:space="preserve">In other words, instead of putting an RS every </w:t>
      </w:r>
      <m:oMath>
        <m:sSub>
          <m:sSubPr>
            <m:ctrlPr>
              <w:rPr>
                <w:rFonts w:ascii="Cambria Math" w:hAnsi="Cambria Math"/>
                <w:i/>
                <w:iCs/>
              </w:rPr>
            </m:ctrlPr>
          </m:sSubPr>
          <m:e>
            <m:r>
              <w:rPr>
                <w:rFonts w:ascii="Cambria Math" w:hAnsi="Cambria Math"/>
              </w:rPr>
              <m:t>F</m:t>
            </m:r>
          </m:e>
          <m:sub>
            <m:r>
              <w:rPr>
                <w:rFonts w:ascii="Cambria Math" w:hAnsi="Cambria Math"/>
              </w:rPr>
              <m:t>d</m:t>
            </m:r>
          </m:sub>
        </m:sSub>
      </m:oMath>
      <w:r w:rsidRPr="000D1D3D">
        <w:t xml:space="preserve"> subcarriers in one (or each) symbol, we “stagger” these RSs across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symbols, to reduce overhead</w:t>
      </w:r>
      <w:r w:rsidR="00912FD1">
        <w:t>.</w:t>
      </w:r>
    </w:p>
    <w:p w14:paraId="76BB8FD7" w14:textId="7BB72218" w:rsidR="000D1D3D" w:rsidRPr="000D1D3D" w:rsidRDefault="000D1D3D" w:rsidP="00A93996">
      <w:r w:rsidRPr="000D1D3D">
        <w:t xml:space="preserve">The optimal staggering parameter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depends on the Coherence Time of the channel—for channels that change fast, we need smaller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values to effectively keep track of the channel</w:t>
      </w:r>
      <w:r w:rsidR="00A93996">
        <w:t xml:space="preserve">. </w:t>
      </w:r>
      <w:r w:rsidRPr="000D1D3D">
        <w:t>The design tradeoff is in balancing overhead reduction with channel estimation accuracy (due to Doppler)</w:t>
      </w:r>
      <w:r w:rsidR="00DB310E">
        <w:t xml:space="preserve">. Additionally, a very large value of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00DB310E">
        <w:rPr>
          <w:iCs/>
        </w:rPr>
        <w:t xml:space="preserve"> may result in reduced performance in the presence of residual frequency error.</w:t>
      </w:r>
    </w:p>
    <w:p w14:paraId="10D7E80A" w14:textId="24E7A0D0" w:rsidR="000D1D3D" w:rsidRPr="000D1D3D" w:rsidRDefault="000D1D3D" w:rsidP="00A93996">
      <w:r w:rsidRPr="000D1D3D">
        <w:t xml:space="preserve">An RS pattern of </w:t>
      </w:r>
      <m:oMath>
        <m:sSub>
          <m:sSubPr>
            <m:ctrlPr>
              <w:rPr>
                <w:rFonts w:ascii="Cambria Math" w:hAnsi="Cambria Math"/>
                <w:i/>
                <w:iCs/>
              </w:rPr>
            </m:ctrlPr>
          </m:sSubPr>
          <m:e>
            <m:r>
              <w:rPr>
                <w:rFonts w:ascii="Cambria Math" w:hAnsi="Cambria Math"/>
              </w:rPr>
              <m:t>F</m:t>
            </m:r>
          </m:e>
          <m:sub>
            <m:r>
              <w:rPr>
                <w:rFonts w:ascii="Cambria Math" w:hAnsi="Cambria Math"/>
              </w:rPr>
              <m:t>d</m:t>
            </m:r>
          </m:sub>
        </m:sSub>
        <m:r>
          <w:rPr>
            <w:rFonts w:ascii="Cambria Math" w:hAnsi="Cambria Math"/>
          </w:rPr>
          <m:t>=f, </m:t>
        </m:r>
        <m:sSub>
          <m:sSubPr>
            <m:ctrlPr>
              <w:rPr>
                <w:rFonts w:ascii="Cambria Math" w:hAnsi="Cambria Math"/>
                <w:i/>
                <w:iCs/>
              </w:rPr>
            </m:ctrlPr>
          </m:sSubPr>
          <m:e>
            <m:r>
              <w:rPr>
                <w:rFonts w:ascii="Cambria Math" w:hAnsi="Cambria Math"/>
              </w:rPr>
              <m:t>T</m:t>
            </m:r>
          </m:e>
          <m:sub>
            <m:r>
              <w:rPr>
                <w:rFonts w:ascii="Cambria Math" w:hAnsi="Cambria Math"/>
              </w:rPr>
              <m:t>d</m:t>
            </m:r>
          </m:sub>
        </m:sSub>
        <m:r>
          <w:rPr>
            <w:rFonts w:ascii="Cambria Math" w:hAnsi="Cambria Math"/>
          </w:rPr>
          <m:t>=t</m:t>
        </m:r>
      </m:oMath>
      <w:r w:rsidRPr="000D1D3D">
        <w:t xml:space="preserve">, has a base unit of </w:t>
      </w:r>
      <m:oMath>
        <m:r>
          <w:rPr>
            <w:rFonts w:ascii="Cambria Math" w:hAnsi="Cambria Math"/>
          </w:rPr>
          <m:t>f×t</m:t>
        </m:r>
      </m:oMath>
      <w:r w:rsidRPr="000D1D3D">
        <w:t xml:space="preserve"> subcarriers and </w:t>
      </w:r>
      <m:oMath>
        <m:r>
          <w:rPr>
            <w:rFonts w:ascii="Cambria Math" w:hAnsi="Cambria Math"/>
          </w:rPr>
          <m:t>t</m:t>
        </m:r>
      </m:oMath>
      <w:r w:rsidRPr="000D1D3D">
        <w:t xml:space="preserve"> symbols in the time-frequency plane, which then repeats as a block in time and frequency</w:t>
      </w:r>
      <w:r w:rsidR="008C4C2F">
        <w:t>. Fig.</w:t>
      </w:r>
      <w:r w:rsidR="009B4A7C">
        <w:t xml:space="preserve"> </w:t>
      </w:r>
      <w:r w:rsidR="00156FAA">
        <w:t>1</w:t>
      </w:r>
      <w:r w:rsidR="008C4C2F">
        <w:t xml:space="preserve"> below depicts a base unit </w:t>
      </w:r>
      <w:r w:rsidR="008F57E9">
        <w:t xml:space="preserve">of an RS pattern with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=3, </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=4</m:t>
        </m:r>
      </m:oMath>
      <w:r w:rsidR="008F57E9">
        <w:t>.</w:t>
      </w:r>
    </w:p>
    <w:p w14:paraId="2FD93CD0" w14:textId="77777777" w:rsidR="00534D3D" w:rsidRDefault="00593739" w:rsidP="00534D3D">
      <w:pPr>
        <w:keepNext/>
      </w:pPr>
      <w:r>
        <w:rPr>
          <w:noProof/>
          <w:lang w:val="en-GB"/>
        </w:rPr>
        <w:drawing>
          <wp:inline distT="0" distB="0" distL="0" distR="0" wp14:anchorId="686F755E" wp14:editId="16854ACB">
            <wp:extent cx="5736566" cy="26364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d_3_Td_4_R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73598" cy="2653470"/>
                    </a:xfrm>
                    <a:prstGeom prst="rect">
                      <a:avLst/>
                    </a:prstGeom>
                  </pic:spPr>
                </pic:pic>
              </a:graphicData>
            </a:graphic>
          </wp:inline>
        </w:drawing>
      </w:r>
    </w:p>
    <w:p w14:paraId="36072767" w14:textId="6C0930E8" w:rsidR="00A7024C" w:rsidRPr="00A7024C" w:rsidRDefault="00534D3D" w:rsidP="00534D3D">
      <w:pPr>
        <w:pStyle w:val="Caption"/>
        <w:jc w:val="center"/>
        <w:rPr>
          <w:lang w:val="en-GB"/>
        </w:rPr>
      </w:pPr>
      <w:r>
        <w:t xml:space="preserve">Figure </w:t>
      </w:r>
      <w:fldSimple w:instr=" SEQ Figure \* ARABIC ">
        <w:r w:rsidR="00BD6E68">
          <w:rPr>
            <w:noProof/>
          </w:rPr>
          <w:t>1</w:t>
        </w:r>
      </w:fldSimple>
      <w:r>
        <w:t xml:space="preserve">: Base unit of an RS pattern with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d</m:t>
            </m:r>
          </m:sub>
        </m:sSub>
        <m:r>
          <m:rPr>
            <m:sty m:val="bi"/>
          </m:rPr>
          <w:rPr>
            <w:rFonts w:ascii="Cambria Math" w:hAnsi="Cambria Math"/>
          </w:rPr>
          <m:t xml:space="preserve"> =3, </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 xml:space="preserve"> = 4</m:t>
        </m:r>
      </m:oMath>
    </w:p>
    <w:p w14:paraId="3343798F" w14:textId="6E54B9DB" w:rsidR="00821D04" w:rsidRDefault="00821D04" w:rsidP="00B51AFA">
      <w:pPr>
        <w:pStyle w:val="Heading3"/>
      </w:pPr>
      <w:r>
        <w:lastRenderedPageBreak/>
        <w:t>Reference Signal Density in Time</w:t>
      </w:r>
    </w:p>
    <w:p w14:paraId="1285F41E" w14:textId="11B9C902" w:rsidR="00276C26" w:rsidRDefault="002203FB" w:rsidP="00276C26">
      <w:pPr>
        <w:keepNext/>
        <w:jc w:val="center"/>
      </w:pPr>
      <w:r>
        <w:rPr>
          <w:noProof/>
        </w:rPr>
        <w:drawing>
          <wp:inline distT="0" distB="0" distL="0" distR="0" wp14:anchorId="1F611CBB" wp14:editId="0C838F38">
            <wp:extent cx="4270076" cy="320255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PHT1_300_2700_Td_sweep_4symb_CE.png"/>
                    <pic:cNvPicPr/>
                  </pic:nvPicPr>
                  <pic:blipFill>
                    <a:blip r:embed="rId12">
                      <a:extLst>
                        <a:ext uri="{28A0092B-C50C-407E-A947-70E740481C1C}">
                          <a14:useLocalDpi xmlns:a14="http://schemas.microsoft.com/office/drawing/2010/main" val="0"/>
                        </a:ext>
                      </a:extLst>
                    </a:blip>
                    <a:stretch>
                      <a:fillRect/>
                    </a:stretch>
                  </pic:blipFill>
                  <pic:spPr>
                    <a:xfrm>
                      <a:off x="0" y="0"/>
                      <a:ext cx="4309118" cy="3231838"/>
                    </a:xfrm>
                    <a:prstGeom prst="rect">
                      <a:avLst/>
                    </a:prstGeom>
                  </pic:spPr>
                </pic:pic>
              </a:graphicData>
            </a:graphic>
          </wp:inline>
        </w:drawing>
      </w:r>
    </w:p>
    <w:p w14:paraId="436AFD3F" w14:textId="05B7CC89" w:rsidR="00884A9F" w:rsidRDefault="00276C26" w:rsidP="00276C26">
      <w:pPr>
        <w:pStyle w:val="Caption"/>
        <w:jc w:val="center"/>
      </w:pPr>
      <w:r>
        <w:t xml:space="preserve">Figure </w:t>
      </w:r>
      <w:fldSimple w:instr=" SEQ Figure \* ARABIC ">
        <w:r w:rsidR="00BD6E68">
          <w:rPr>
            <w:noProof/>
          </w:rPr>
          <w:t>2</w:t>
        </w:r>
      </w:fldSimple>
      <w:r>
        <w:t xml:space="preserve">: Impact of time-stagger parameter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d</m:t>
            </m:r>
          </m:sub>
        </m:sSub>
      </m:oMath>
      <w:r>
        <w:t xml:space="preserve"> on link-level performance</w:t>
      </w:r>
    </w:p>
    <w:p w14:paraId="378347C2" w14:textId="77777777" w:rsidR="0070616E" w:rsidRPr="0070616E" w:rsidRDefault="0070616E" w:rsidP="0070616E"/>
    <w:p w14:paraId="2401F221" w14:textId="4C0E4BAB" w:rsidR="00106F25" w:rsidRPr="00106F25" w:rsidRDefault="00830726" w:rsidP="00106F25">
      <w:r>
        <w:t xml:space="preserve">To evaluate the impact of </w:t>
      </w:r>
      <w:r w:rsidR="007513AE">
        <w:t xml:space="preserve">different time-stagger parameters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007513AE">
        <w:t>on link-level performance</w:t>
      </w:r>
      <w:r w:rsidR="00665F33">
        <w:t xml:space="preserve">, we ensure that for every </w:t>
      </w:r>
      <w:r w:rsidR="00452625">
        <w:t xml:space="preserve">time-stagger pattern evaluated, we perform cross-subframe channel estimation across the same number of PMCH symbols. In the simulation results we present here, for all values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=1,2,3,4</m:t>
        </m:r>
      </m:oMath>
      <w:r w:rsidR="00452625">
        <w:t xml:space="preserve"> we perform cross-subframe channel estimation across 4 consecutive PMCH symbols</w:t>
      </w:r>
      <w:r w:rsidR="00E83BCC">
        <w:t>.</w:t>
      </w:r>
    </w:p>
    <w:p w14:paraId="7FEFF09D" w14:textId="5E389AA2" w:rsidR="00E75BA1" w:rsidRDefault="00E75BA1" w:rsidP="00E75BA1">
      <w:pPr>
        <w:rPr>
          <w:lang w:val="en-GB"/>
        </w:rPr>
      </w:pPr>
      <w:r>
        <w:rPr>
          <w:lang w:val="en-GB"/>
        </w:rPr>
        <w:t xml:space="preserve">From Fig. </w:t>
      </w:r>
      <w:r w:rsidR="00156FAA">
        <w:rPr>
          <w:lang w:val="en-GB"/>
        </w:rPr>
        <w:t>2</w:t>
      </w:r>
      <w:r w:rsidR="00C07799">
        <w:rPr>
          <w:lang w:val="en-GB"/>
        </w:rPr>
        <w:t xml:space="preserve">, we observe that for the HPHT1 scenario with </w:t>
      </w:r>
      <w:r w:rsidR="00D66F89">
        <w:rPr>
          <w:lang w:val="en-GB"/>
        </w:rPr>
        <w:t xml:space="preserve">an RS density of </w:t>
      </w:r>
      <m:oMath>
        <m:f>
          <m:fPr>
            <m:ctrlPr>
              <w:rPr>
                <w:rFonts w:ascii="Cambria Math" w:hAnsi="Cambria Math"/>
                <w:i/>
                <w:lang w:val="en-GB"/>
              </w:rPr>
            </m:ctrlPr>
          </m:fPr>
          <m:num>
            <m:r>
              <w:rPr>
                <w:rFonts w:ascii="Cambria Math" w:hAnsi="Cambria Math"/>
                <w:lang w:val="en-GB"/>
              </w:rPr>
              <m:t>1</m:t>
            </m:r>
          </m:num>
          <m:den>
            <m:r>
              <w:rPr>
                <w:rFonts w:ascii="Cambria Math" w:hAnsi="Cambria Math"/>
                <w:lang w:val="en-GB"/>
              </w:rPr>
              <m:t>3</m:t>
            </m:r>
          </m:den>
        </m:f>
      </m:oMath>
      <w:r w:rsidR="00D66F89">
        <w:rPr>
          <w:lang w:val="en-GB"/>
        </w:rPr>
        <w:t xml:space="preserve">, a time stagger of </w:t>
      </w:r>
      <w:r w:rsidR="004A49E0">
        <w:rPr>
          <w:lang w:val="en-GB"/>
        </w:rPr>
        <w:t>4 symbols</w:t>
      </w:r>
      <w:r w:rsidR="00FB3892">
        <w:rPr>
          <w:lang w:val="en-GB"/>
        </w:rPr>
        <w:t xml:space="preserve"> </w:t>
      </w:r>
      <w:r w:rsidR="004A49E0">
        <w:rPr>
          <w:lang w:val="en-GB"/>
        </w:rPr>
        <w:t xml:space="preserve">provides the best performance. This can be explained by the fact that the </w:t>
      </w:r>
      <w:r w:rsidR="00FB3892">
        <w:rPr>
          <w:lang w:val="en-GB"/>
        </w:rPr>
        <w:t>Doppler Spread for the rooftop reception settings is very small</w:t>
      </w:r>
      <w:r w:rsidR="006A6C43">
        <w:rPr>
          <w:lang w:val="en-GB"/>
        </w:rPr>
        <w:t xml:space="preserve">, which results in an extremely slowly varying channel—as a result, the reference signals can be “spread out” across time, and still be combined together </w:t>
      </w:r>
      <w:r w:rsidR="005524A1">
        <w:rPr>
          <w:lang w:val="en-GB"/>
        </w:rPr>
        <w:t>from</w:t>
      </w:r>
      <w:r w:rsidR="006A6C43">
        <w:rPr>
          <w:lang w:val="en-GB"/>
        </w:rPr>
        <w:t xml:space="preserve"> </w:t>
      </w:r>
      <w:r w:rsidR="006B2600">
        <w:rPr>
          <w:lang w:val="en-GB"/>
        </w:rPr>
        <w:t>all the symbols in the stagger pattern without noticeable channel estimation penalties</w:t>
      </w:r>
      <w:r w:rsidR="00CD6EB7">
        <w:rPr>
          <w:lang w:val="en-GB"/>
        </w:rPr>
        <w:t>, while</w:t>
      </w:r>
      <w:r w:rsidR="005524A1">
        <w:rPr>
          <w:lang w:val="en-GB"/>
        </w:rPr>
        <w:t>,</w:t>
      </w:r>
      <w:r w:rsidR="00CD6EB7">
        <w:rPr>
          <w:lang w:val="en-GB"/>
        </w:rPr>
        <w:t xml:space="preserve"> </w:t>
      </w:r>
      <w:r w:rsidR="005524A1">
        <w:rPr>
          <w:lang w:val="en-GB"/>
        </w:rPr>
        <w:t xml:space="preserve">at the same time, </w:t>
      </w:r>
      <w:r w:rsidR="009F60D1">
        <w:rPr>
          <w:lang w:val="en-GB"/>
        </w:rPr>
        <w:t>reducing the net RS overhead considerably</w:t>
      </w:r>
      <w:r w:rsidR="000A153A">
        <w:rPr>
          <w:lang w:val="en-GB"/>
        </w:rPr>
        <w:t>.</w:t>
      </w:r>
    </w:p>
    <w:p w14:paraId="3C9112EA" w14:textId="6E73C0F3" w:rsidR="001D3412" w:rsidRDefault="001D3412" w:rsidP="001D3412">
      <w:pPr>
        <w:pStyle w:val="Heading3"/>
      </w:pPr>
      <w:r>
        <w:t>Inter</w:t>
      </w:r>
      <w:r w:rsidR="00266125">
        <w:t xml:space="preserve">pretation of </w:t>
      </w:r>
      <m:oMath>
        <m:sSub>
          <m:sSubPr>
            <m:ctrlPr>
              <w:rPr>
                <w:rFonts w:ascii="Cambria Math" w:hAnsi="Cambria Math"/>
                <w:i/>
              </w:rPr>
            </m:ctrlPr>
          </m:sSubPr>
          <m:e>
            <m:r>
              <w:rPr>
                <w:rFonts w:ascii="Cambria Math" w:hAnsi="Cambria Math"/>
              </w:rPr>
              <m:t>T</m:t>
            </m:r>
          </m:e>
          <m:sub>
            <m:r>
              <w:rPr>
                <w:rFonts w:ascii="Cambria Math" w:hAnsi="Cambria Math"/>
              </w:rPr>
              <m:t>d</m:t>
            </m:r>
          </m:sub>
        </m:sSub>
      </m:oMath>
    </w:p>
    <w:p w14:paraId="6FBC68B1" w14:textId="6DF36857" w:rsidR="001B6698" w:rsidRDefault="00266125" w:rsidP="00266125">
      <w:pPr>
        <w:rPr>
          <w:lang w:val="en-GB"/>
        </w:rPr>
      </w:pPr>
      <w:r>
        <w:rPr>
          <w:lang w:val="en-GB"/>
        </w:rPr>
        <w:t xml:space="preserve">While </w:t>
      </w:r>
      <w:r w:rsidR="0091707E">
        <w:rPr>
          <w:lang w:val="en-GB"/>
        </w:rPr>
        <w:t xml:space="preserve">the working assumption in RAN198b towards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0A49DC">
        <w:rPr>
          <w:lang w:val="en-GB"/>
        </w:rPr>
        <w:t xml:space="preserve"> was in the spirit of the “uniform” pattern </w:t>
      </w:r>
      <w:r w:rsidR="002F63BD">
        <w:rPr>
          <w:lang w:val="en-GB"/>
        </w:rPr>
        <w:t xml:space="preserve">used to define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oMath>
      <w:r w:rsidR="002F63BD">
        <w:rPr>
          <w:lang w:val="en-GB"/>
        </w:rPr>
        <w:t xml:space="preserve"> and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oMath>
      <w:r w:rsidR="002F63BD">
        <w:rPr>
          <w:lang w:val="en-GB"/>
        </w:rPr>
        <w:t xml:space="preserve"> in Figure 1, recent discussions on the 3GPP RAN1 reflector </w:t>
      </w:r>
      <w:r w:rsidR="004710AD">
        <w:rPr>
          <w:lang w:val="en-GB"/>
        </w:rPr>
        <w:t>have given rise to the possibility of a “non-uniform” RS pattern</w:t>
      </w:r>
      <w:r w:rsidR="001B6698">
        <w:rPr>
          <w:lang w:val="en-GB"/>
        </w:rPr>
        <w:t xml:space="preserve">, along the lines of the Figure </w:t>
      </w:r>
      <w:r w:rsidR="00F03F0A">
        <w:rPr>
          <w:lang w:val="en-GB"/>
        </w:rPr>
        <w:t>3</w:t>
      </w:r>
      <w:r w:rsidR="001B6698">
        <w:rPr>
          <w:lang w:val="en-GB"/>
        </w:rPr>
        <w:t>.</w:t>
      </w:r>
    </w:p>
    <w:p w14:paraId="0D58C9E4" w14:textId="4D4F8DCB" w:rsidR="00B51967" w:rsidRDefault="00C57840" w:rsidP="00266125">
      <w:pPr>
        <w:rPr>
          <w:lang w:val="en-GB"/>
        </w:rPr>
      </w:pPr>
      <w:r>
        <w:rPr>
          <w:lang w:val="en-GB"/>
        </w:rPr>
        <w:t xml:space="preserve">The RS pattern depicted </w:t>
      </w:r>
      <w:r w:rsidR="001445F6">
        <w:rPr>
          <w:lang w:val="en-GB"/>
        </w:rPr>
        <w:t>in Figure 3</w:t>
      </w:r>
      <w:r>
        <w:rPr>
          <w:lang w:val="en-GB"/>
        </w:rPr>
        <w:t xml:space="preserve"> </w:t>
      </w:r>
      <w:r w:rsidR="00BC1251">
        <w:rPr>
          <w:lang w:val="en-GB"/>
        </w:rPr>
        <w:t>is inferior to the regular</w:t>
      </w:r>
      <w:r w:rsidR="001445F6">
        <w:rPr>
          <w:lang w:val="en-GB"/>
        </w:rPr>
        <w:t xml:space="preserve"> RS</w:t>
      </w:r>
      <w:r w:rsidR="00BC1251">
        <w:rPr>
          <w:lang w:val="en-GB"/>
        </w:rPr>
        <w:t xml:space="preserve"> pattern in Figure 1 for the following </w:t>
      </w:r>
      <w:r w:rsidR="00B51967">
        <w:rPr>
          <w:lang w:val="en-GB"/>
        </w:rPr>
        <w:t>reasons:</w:t>
      </w:r>
    </w:p>
    <w:p w14:paraId="35CC7D67" w14:textId="61985ABD" w:rsidR="00B51967" w:rsidRPr="00647824" w:rsidRDefault="00B51967" w:rsidP="00B51967">
      <w:pPr>
        <w:pStyle w:val="ListParagraph"/>
        <w:numPr>
          <w:ilvl w:val="0"/>
          <w:numId w:val="10"/>
        </w:numPr>
        <w:rPr>
          <w:rFonts w:ascii="Times New Roman" w:hAnsi="Times New Roman"/>
          <w:sz w:val="20"/>
          <w:szCs w:val="20"/>
          <w:lang w:val="en-GB"/>
        </w:rPr>
      </w:pPr>
      <w:r w:rsidRPr="00647824">
        <w:rPr>
          <w:rFonts w:ascii="Times New Roman" w:hAnsi="Times New Roman"/>
          <w:sz w:val="20"/>
          <w:szCs w:val="20"/>
          <w:lang w:val="en-GB"/>
        </w:rPr>
        <w:t>The odd symbols and even symbols</w:t>
      </w:r>
      <w:r w:rsidR="00292939" w:rsidRPr="00647824">
        <w:rPr>
          <w:rFonts w:ascii="Times New Roman" w:hAnsi="Times New Roman"/>
          <w:sz w:val="20"/>
          <w:szCs w:val="20"/>
          <w:lang w:val="en-GB"/>
        </w:rPr>
        <w:t xml:space="preserve"> see a significantly different cod</w:t>
      </w:r>
      <w:r w:rsidR="00263253" w:rsidRPr="00647824">
        <w:rPr>
          <w:rFonts w:ascii="Times New Roman" w:hAnsi="Times New Roman"/>
          <w:sz w:val="20"/>
          <w:szCs w:val="20"/>
          <w:lang w:val="en-GB"/>
        </w:rPr>
        <w:t xml:space="preserve">ing rate for the same MCS. </w:t>
      </w:r>
      <w:r w:rsidR="00AD7A9E" w:rsidRPr="00647824">
        <w:rPr>
          <w:rFonts w:ascii="Times New Roman" w:hAnsi="Times New Roman"/>
          <w:sz w:val="20"/>
          <w:szCs w:val="20"/>
          <w:lang w:val="en-GB"/>
        </w:rPr>
        <w:t>A rule-of-thumb approximation</w:t>
      </w:r>
      <w:r w:rsidR="00A20ACF" w:rsidRPr="00647824">
        <w:rPr>
          <w:rFonts w:ascii="Times New Roman" w:hAnsi="Times New Roman"/>
          <w:sz w:val="20"/>
          <w:szCs w:val="20"/>
          <w:lang w:val="en-GB"/>
        </w:rPr>
        <w:t xml:space="preserve"> demonstrates that this difference across odd and even symbols </w:t>
      </w:r>
      <w:r w:rsidR="001D186B" w:rsidRPr="00647824">
        <w:rPr>
          <w:rFonts w:ascii="Times New Roman" w:hAnsi="Times New Roman"/>
          <w:sz w:val="20"/>
          <w:szCs w:val="20"/>
          <w:lang w:val="en-GB"/>
        </w:rPr>
        <w:t>results in a performance differential of</w:t>
      </w:r>
      <w:r w:rsidR="00A20ACF" w:rsidRPr="00647824">
        <w:rPr>
          <w:rFonts w:ascii="Times New Roman" w:hAnsi="Times New Roman"/>
          <w:sz w:val="20"/>
          <w:szCs w:val="20"/>
          <w:lang w:val="en-GB"/>
        </w:rPr>
        <w:t xml:space="preserve"> </w:t>
      </w:r>
      <m:oMath>
        <m:r>
          <w:rPr>
            <w:rFonts w:ascii="Cambria Math" w:hAnsi="Cambria Math"/>
            <w:sz w:val="20"/>
            <w:szCs w:val="20"/>
            <w:lang w:val="en-GB"/>
          </w:rPr>
          <m:t>|10</m:t>
        </m:r>
        <m:func>
          <m:funcPr>
            <m:ctrlPr>
              <w:rPr>
                <w:rFonts w:ascii="Cambria Math" w:hAnsi="Cambria Math"/>
                <w:i/>
                <w:sz w:val="20"/>
                <w:szCs w:val="20"/>
                <w:lang w:val="en-GB"/>
              </w:rPr>
            </m:ctrlPr>
          </m:funcPr>
          <m:fName>
            <m:sSub>
              <m:sSubPr>
                <m:ctrlPr>
                  <w:rPr>
                    <w:rFonts w:ascii="Cambria Math" w:hAnsi="Cambria Math"/>
                    <w:sz w:val="20"/>
                    <w:szCs w:val="20"/>
                    <w:lang w:val="en-GB"/>
                  </w:rPr>
                </m:ctrlPr>
              </m:sSubPr>
              <m:e>
                <m:r>
                  <m:rPr>
                    <m:sty m:val="p"/>
                  </m:rPr>
                  <w:rPr>
                    <w:rFonts w:ascii="Cambria Math" w:hAnsi="Cambria Math"/>
                    <w:sz w:val="20"/>
                    <w:szCs w:val="20"/>
                    <w:lang w:val="en-GB"/>
                  </w:rPr>
                  <m:t>log</m:t>
                </m:r>
              </m:e>
              <m:sub>
                <m:r>
                  <m:rPr>
                    <m:sty m:val="p"/>
                  </m:rPr>
                  <w:rPr>
                    <w:rFonts w:ascii="Cambria Math" w:hAnsi="Cambria Math"/>
                    <w:sz w:val="20"/>
                    <w:szCs w:val="20"/>
                    <w:lang w:val="en-GB"/>
                  </w:rPr>
                  <m:t>10</m:t>
                </m:r>
              </m:sub>
            </m:sSub>
          </m:fName>
          <m:e>
            <m:d>
              <m:dPr>
                <m:ctrlPr>
                  <w:rPr>
                    <w:rFonts w:ascii="Cambria Math" w:hAnsi="Cambria Math"/>
                    <w:i/>
                    <w:sz w:val="20"/>
                    <w:szCs w:val="20"/>
                    <w:lang w:val="en-GB"/>
                  </w:rPr>
                </m:ctrlPr>
              </m:dPr>
              <m:e>
                <m:f>
                  <m:fPr>
                    <m:ctrlPr>
                      <w:rPr>
                        <w:rFonts w:ascii="Cambria Math" w:hAnsi="Cambria Math"/>
                        <w:i/>
                        <w:sz w:val="20"/>
                        <w:szCs w:val="20"/>
                        <w:lang w:val="en-GB"/>
                      </w:rPr>
                    </m:ctrlPr>
                  </m:fPr>
                  <m:num>
                    <m:r>
                      <w:rPr>
                        <w:rFonts w:ascii="Cambria Math" w:hAnsi="Cambria Math"/>
                        <w:sz w:val="20"/>
                        <w:szCs w:val="20"/>
                        <w:lang w:val="en-GB"/>
                      </w:rPr>
                      <m:t>5</m:t>
                    </m:r>
                  </m:num>
                  <m:den>
                    <m:r>
                      <w:rPr>
                        <w:rFonts w:ascii="Cambria Math" w:hAnsi="Cambria Math"/>
                        <w:sz w:val="20"/>
                        <w:szCs w:val="20"/>
                        <w:lang w:val="en-GB"/>
                      </w:rPr>
                      <m:t>6</m:t>
                    </m:r>
                  </m:den>
                </m:f>
              </m:e>
            </m:d>
            <m:r>
              <w:rPr>
                <w:rFonts w:ascii="Cambria Math" w:hAnsi="Cambria Math"/>
                <w:sz w:val="20"/>
                <w:szCs w:val="20"/>
                <w:lang w:val="en-GB"/>
              </w:rPr>
              <m:t>| = 0.8 dB</m:t>
            </m:r>
          </m:e>
        </m:func>
      </m:oMath>
      <w:r w:rsidR="001D186B" w:rsidRPr="00647824">
        <w:rPr>
          <w:rFonts w:ascii="Times New Roman" w:hAnsi="Times New Roman"/>
          <w:sz w:val="20"/>
          <w:szCs w:val="20"/>
          <w:lang w:val="en-GB"/>
        </w:rPr>
        <w:t xml:space="preserve"> across odd and even symbols</w:t>
      </w:r>
      <w:r w:rsidR="00647824" w:rsidRPr="00647824">
        <w:rPr>
          <w:rFonts w:ascii="Times New Roman" w:hAnsi="Times New Roman"/>
          <w:sz w:val="20"/>
          <w:szCs w:val="20"/>
          <w:lang w:val="en-GB"/>
        </w:rPr>
        <w:t>.</w:t>
      </w:r>
    </w:p>
    <w:p w14:paraId="3A020159" w14:textId="55E231AB" w:rsidR="00C77026" w:rsidRPr="00647824" w:rsidRDefault="00C77026" w:rsidP="00B51967">
      <w:pPr>
        <w:pStyle w:val="ListParagraph"/>
        <w:numPr>
          <w:ilvl w:val="0"/>
          <w:numId w:val="10"/>
        </w:numPr>
        <w:rPr>
          <w:rFonts w:ascii="Times New Roman" w:hAnsi="Times New Roman"/>
          <w:sz w:val="20"/>
          <w:szCs w:val="20"/>
          <w:lang w:val="en-GB"/>
        </w:rPr>
      </w:pPr>
      <w:r w:rsidRPr="00647824">
        <w:rPr>
          <w:rFonts w:ascii="Times New Roman" w:hAnsi="Times New Roman"/>
          <w:sz w:val="20"/>
          <w:szCs w:val="20"/>
          <w:lang w:val="en-GB"/>
        </w:rPr>
        <w:t xml:space="preserve">To mitigate the performance differential, </w:t>
      </w:r>
      <w:r w:rsidR="00EA582C" w:rsidRPr="00647824">
        <w:rPr>
          <w:rFonts w:ascii="Times New Roman" w:hAnsi="Times New Roman"/>
          <w:sz w:val="20"/>
          <w:szCs w:val="20"/>
          <w:lang w:val="en-GB"/>
        </w:rPr>
        <w:t>there may need to be 2 different values of MCSs configured for PMCH transmission, which is</w:t>
      </w:r>
      <w:r w:rsidR="00647824" w:rsidRPr="00647824">
        <w:rPr>
          <w:rFonts w:ascii="Times New Roman" w:hAnsi="Times New Roman"/>
          <w:sz w:val="20"/>
          <w:szCs w:val="20"/>
          <w:lang w:val="en-GB"/>
        </w:rPr>
        <w:t xml:space="preserve"> highly undesirable.</w:t>
      </w:r>
    </w:p>
    <w:p w14:paraId="03AC1EF3" w14:textId="45EFFDAF" w:rsidR="00564527" w:rsidRPr="00E010E1" w:rsidRDefault="00771B67" w:rsidP="006D45D3">
      <w:pPr>
        <w:pStyle w:val="ListParagraph"/>
        <w:numPr>
          <w:ilvl w:val="0"/>
          <w:numId w:val="10"/>
        </w:numPr>
        <w:rPr>
          <w:lang w:val="en-GB"/>
        </w:rPr>
      </w:pPr>
      <w:r w:rsidRPr="00AC2FB4">
        <w:rPr>
          <w:rFonts w:ascii="Times New Roman" w:hAnsi="Times New Roman"/>
          <w:sz w:val="20"/>
          <w:szCs w:val="20"/>
          <w:lang w:val="en-GB"/>
        </w:rPr>
        <w:t xml:space="preserve">The RS pattern suffers w.r.t the regular pattern in Figure 1 </w:t>
      </w:r>
      <w:r w:rsidR="002C7570" w:rsidRPr="00AC2FB4">
        <w:rPr>
          <w:rFonts w:ascii="Times New Roman" w:hAnsi="Times New Roman"/>
          <w:sz w:val="20"/>
          <w:szCs w:val="20"/>
          <w:lang w:val="en-GB"/>
        </w:rPr>
        <w:t>due to a worse time-sampling, which may affect channel estimation performance</w:t>
      </w:r>
      <w:r w:rsidR="00647824" w:rsidRPr="00AC2FB4">
        <w:rPr>
          <w:rFonts w:ascii="Times New Roman" w:hAnsi="Times New Roman"/>
          <w:sz w:val="20"/>
          <w:szCs w:val="20"/>
          <w:lang w:val="en-GB"/>
        </w:rPr>
        <w:t>.</w:t>
      </w:r>
    </w:p>
    <w:p w14:paraId="22E3FD8A" w14:textId="77777777" w:rsidR="00E010E1" w:rsidRPr="00E010E1" w:rsidRDefault="00E010E1" w:rsidP="00E010E1">
      <w:pPr>
        <w:pStyle w:val="ListParagraph"/>
        <w:rPr>
          <w:lang w:val="en-GB"/>
        </w:rPr>
      </w:pPr>
    </w:p>
    <w:p w14:paraId="2C9673A2" w14:textId="77777777" w:rsidR="007321E3" w:rsidRDefault="00E010E1" w:rsidP="00E010E1">
      <w:pPr>
        <w:rPr>
          <w:b/>
          <w:lang w:val="en-GB"/>
        </w:rPr>
      </w:pPr>
      <w:r w:rsidRPr="001445F6">
        <w:rPr>
          <w:b/>
          <w:u w:val="single"/>
          <w:lang w:val="en-GB"/>
        </w:rPr>
        <w:t>Observation 1</w:t>
      </w:r>
      <w:r w:rsidRPr="001445F6">
        <w:rPr>
          <w:b/>
          <w:lang w:val="en-GB"/>
        </w:rPr>
        <w:t xml:space="preserve">: </w:t>
      </w:r>
      <w:r w:rsidR="00B56806" w:rsidRPr="001445F6">
        <w:rPr>
          <w:b/>
          <w:lang w:val="en-GB"/>
        </w:rPr>
        <w:t xml:space="preserve">A non-uniform </w:t>
      </w:r>
      <w:r w:rsidR="00DD0F9B" w:rsidRPr="001445F6">
        <w:rPr>
          <w:b/>
          <w:lang w:val="en-GB"/>
        </w:rPr>
        <w:t xml:space="preserve">RS pattern as depicted in Figure 3 suffers from significant performance differentials across odd and even OFDM </w:t>
      </w:r>
      <w:r w:rsidR="001445F6" w:rsidRPr="001445F6">
        <w:rPr>
          <w:b/>
          <w:lang w:val="en-GB"/>
        </w:rPr>
        <w:t>symbols and</w:t>
      </w:r>
      <w:r w:rsidR="00DD0F9B" w:rsidRPr="001445F6">
        <w:rPr>
          <w:b/>
          <w:lang w:val="en-GB"/>
        </w:rPr>
        <w:t xml:space="preserve"> </w:t>
      </w:r>
      <w:r w:rsidR="001445F6" w:rsidRPr="001445F6">
        <w:rPr>
          <w:b/>
          <w:lang w:val="en-GB"/>
        </w:rPr>
        <w:t>is highly undesirable due to requiring configuration of two separate MCSs.</w:t>
      </w:r>
    </w:p>
    <w:p w14:paraId="430CFD83" w14:textId="77777777" w:rsidR="00BD6E68" w:rsidRDefault="007321E3" w:rsidP="00BD6E68">
      <w:pPr>
        <w:keepNext/>
        <w:jc w:val="center"/>
      </w:pPr>
      <w:r>
        <w:rPr>
          <w:b/>
          <w:noProof/>
          <w:lang w:val="en-GB"/>
        </w:rPr>
        <w:lastRenderedPageBreak/>
        <w:drawing>
          <wp:inline distT="0" distB="0" distL="0" distR="0" wp14:anchorId="43D7AAE6" wp14:editId="1D7F2515">
            <wp:extent cx="5550195" cy="2548014"/>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rregular_Td4_RS_Patter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70955" cy="2557544"/>
                    </a:xfrm>
                    <a:prstGeom prst="rect">
                      <a:avLst/>
                    </a:prstGeom>
                  </pic:spPr>
                </pic:pic>
              </a:graphicData>
            </a:graphic>
          </wp:inline>
        </w:drawing>
      </w:r>
    </w:p>
    <w:p w14:paraId="228E4635" w14:textId="0431EB69" w:rsidR="00E010E1" w:rsidRPr="001445F6" w:rsidRDefault="00BD6E68" w:rsidP="00BD6E68">
      <w:pPr>
        <w:pStyle w:val="Caption"/>
        <w:jc w:val="center"/>
        <w:rPr>
          <w:b w:val="0"/>
          <w:lang w:val="en-GB"/>
        </w:rPr>
      </w:pPr>
      <w:r>
        <w:t xml:space="preserve">Figure </w:t>
      </w:r>
      <w:fldSimple w:instr=" SEQ Figure \* ARABIC ">
        <w:r>
          <w:rPr>
            <w:noProof/>
          </w:rPr>
          <w:t>3</w:t>
        </w:r>
      </w:fldSimple>
      <w:r>
        <w:t>: Irregular RS pattern with no RSs in half the symbols</w:t>
      </w:r>
    </w:p>
    <w:p w14:paraId="5D98B55F" w14:textId="77777777" w:rsidR="00AC2FB4" w:rsidRPr="00AC2FB4" w:rsidRDefault="00AC2FB4" w:rsidP="00AC2FB4">
      <w:pPr>
        <w:pStyle w:val="ListParagraph"/>
        <w:rPr>
          <w:lang w:val="en-GB"/>
        </w:rPr>
      </w:pPr>
    </w:p>
    <w:p w14:paraId="51D7D505" w14:textId="28F47E26" w:rsidR="00AC2FB4" w:rsidRPr="00647824" w:rsidRDefault="00AC2FB4" w:rsidP="00647824">
      <w:pPr>
        <w:rPr>
          <w:lang w:val="en-GB"/>
        </w:rPr>
      </w:pPr>
      <w:r>
        <w:rPr>
          <w:lang w:val="en-GB"/>
        </w:rPr>
        <w:t xml:space="preserve">An argument has been made in the 3GPP RAN1 reflector discussion, that this highly suboptimal </w:t>
      </w:r>
      <w:r w:rsidR="00EF7C7D">
        <w:rPr>
          <w:lang w:val="en-GB"/>
        </w:rPr>
        <w:t xml:space="preserve">and undesirable RS pattern with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EF7C7D">
        <w:rPr>
          <w:lang w:val="en-GB"/>
        </w:rPr>
        <w:t xml:space="preserve"> (as opposed to the “intended” pattern </w:t>
      </w:r>
      <w:r w:rsidR="009500E6">
        <w:rPr>
          <w:lang w:val="en-GB"/>
        </w:rPr>
        <w:t>as reflected in Figure 1</w:t>
      </w:r>
      <w:r w:rsidR="00EF7C7D">
        <w:rPr>
          <w:lang w:val="en-GB"/>
        </w:rPr>
        <w:t>)</w:t>
      </w:r>
      <w:r w:rsidR="009500E6">
        <w:rPr>
          <w:lang w:val="en-GB"/>
        </w:rPr>
        <w:t xml:space="preserve"> may be better than one with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=2</m:t>
        </m:r>
      </m:oMath>
      <w:r w:rsidR="009500E6">
        <w:rPr>
          <w:lang w:val="en-GB"/>
        </w:rPr>
        <w:t xml:space="preserve">. In our understanding, </w:t>
      </w:r>
      <w:r w:rsidR="005D11A4">
        <w:rPr>
          <w:lang w:val="en-GB"/>
        </w:rPr>
        <w:t xml:space="preserve">comparing two suboptimal schemes </w:t>
      </w:r>
      <w:r w:rsidR="00CF18F3">
        <w:rPr>
          <w:lang w:val="en-GB"/>
        </w:rPr>
        <w:t>with</w:t>
      </w:r>
      <w:r w:rsidR="005D11A4">
        <w:rPr>
          <w:lang w:val="en-GB"/>
        </w:rPr>
        <w:t xml:space="preserve"> each other</w:t>
      </w:r>
      <w:r w:rsidR="00200C9F">
        <w:rPr>
          <w:lang w:val="en-GB"/>
        </w:rPr>
        <w:t xml:space="preserve">, when there is </w:t>
      </w:r>
      <w:r w:rsidR="00CF18F3">
        <w:rPr>
          <w:lang w:val="en-GB"/>
        </w:rPr>
        <w:t xml:space="preserve">a scheme (the one depicted in Figure 1) </w:t>
      </w:r>
      <w:r w:rsidR="002129B4">
        <w:rPr>
          <w:lang w:val="en-GB"/>
        </w:rPr>
        <w:t xml:space="preserve">that </w:t>
      </w:r>
      <w:r w:rsidR="007F5376">
        <w:rPr>
          <w:lang w:val="en-GB"/>
        </w:rPr>
        <w:t xml:space="preserve">outperforms </w:t>
      </w:r>
      <w:r w:rsidR="00CF18F3">
        <w:rPr>
          <w:lang w:val="en-GB"/>
        </w:rPr>
        <w:t>both</w:t>
      </w:r>
      <w:r w:rsidR="00AE5F6D">
        <w:rPr>
          <w:lang w:val="en-GB"/>
        </w:rPr>
        <w:t>, carries little value.</w:t>
      </w:r>
      <w:r>
        <w:rPr>
          <w:lang w:val="en-GB"/>
        </w:rPr>
        <w:t xml:space="preserve"> </w:t>
      </w:r>
    </w:p>
    <w:p w14:paraId="69BE0A07" w14:textId="25D2AE2F" w:rsidR="00266125" w:rsidRPr="00100C19" w:rsidRDefault="002536CB" w:rsidP="00B51967">
      <w:pPr>
        <w:rPr>
          <w:b/>
          <w:lang w:val="en-GB"/>
        </w:rPr>
      </w:pPr>
      <w:r w:rsidRPr="00100C19">
        <w:rPr>
          <w:b/>
          <w:u w:val="single"/>
          <w:lang w:val="en-GB"/>
        </w:rPr>
        <w:t>Observation 2</w:t>
      </w:r>
      <w:r w:rsidRPr="00100C19">
        <w:rPr>
          <w:b/>
          <w:lang w:val="en-GB"/>
        </w:rPr>
        <w:t xml:space="preserve">: </w:t>
      </w:r>
      <w:r w:rsidR="00E26111" w:rsidRPr="00100C19">
        <w:rPr>
          <w:b/>
          <w:lang w:val="en-GB"/>
        </w:rPr>
        <w:t>S</w:t>
      </w:r>
      <w:r w:rsidRPr="00100C19">
        <w:rPr>
          <w:b/>
          <w:lang w:val="en-GB"/>
        </w:rPr>
        <w:t>imulation</w:t>
      </w:r>
      <w:r w:rsidR="00E26111" w:rsidRPr="00100C19">
        <w:rPr>
          <w:b/>
          <w:lang w:val="en-GB"/>
        </w:rPr>
        <w:t xml:space="preserve"> results</w:t>
      </w:r>
      <w:r w:rsidRPr="00100C19">
        <w:rPr>
          <w:b/>
          <w:lang w:val="en-GB"/>
        </w:rPr>
        <w:t xml:space="preserve"> </w:t>
      </w:r>
      <w:r w:rsidR="00E26111" w:rsidRPr="00100C19">
        <w:rPr>
          <w:b/>
          <w:lang w:val="en-GB"/>
        </w:rPr>
        <w:t xml:space="preserve">depicted in Figure </w:t>
      </w:r>
      <w:r w:rsidR="003F4F35" w:rsidRPr="00100C19">
        <w:rPr>
          <w:b/>
          <w:lang w:val="en-GB"/>
        </w:rPr>
        <w:t xml:space="preserve">2 show greater than </w:t>
      </w:r>
      <m:oMath>
        <m:r>
          <m:rPr>
            <m:sty m:val="bi"/>
          </m:rPr>
          <w:rPr>
            <w:rFonts w:ascii="Cambria Math" w:hAnsi="Cambria Math"/>
            <w:lang w:val="en-GB"/>
          </w:rPr>
          <m:t>4 dB</m:t>
        </m:r>
      </m:oMath>
      <w:r w:rsidR="003F4F35" w:rsidRPr="00100C19">
        <w:rPr>
          <w:b/>
          <w:lang w:val="en-GB"/>
        </w:rPr>
        <w:t xml:space="preserve"> performance </w:t>
      </w:r>
      <w:r w:rsidR="00100C19" w:rsidRPr="00100C19">
        <w:rPr>
          <w:b/>
          <w:lang w:val="en-GB"/>
        </w:rPr>
        <w:t xml:space="preserve">gain with a regular RS pattern with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=4</m:t>
        </m:r>
      </m:oMath>
      <w:r w:rsidR="00100C19" w:rsidRPr="00100C19">
        <w:rPr>
          <w:b/>
          <w:lang w:val="en-GB"/>
        </w:rPr>
        <w:t xml:space="preserve"> over an RS pattern with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=2</m:t>
        </m:r>
      </m:oMath>
      <w:r w:rsidR="00100C19" w:rsidRPr="00100C19">
        <w:rPr>
          <w:b/>
          <w:lang w:val="en-GB"/>
        </w:rPr>
        <w:t>.</w:t>
      </w:r>
    </w:p>
    <w:p w14:paraId="6203FBE2" w14:textId="77777777" w:rsidR="00867FEB" w:rsidRDefault="00CB233C" w:rsidP="00E75BA1">
      <w:pPr>
        <w:rPr>
          <w:b/>
          <w:lang w:val="en-GB"/>
        </w:rPr>
      </w:pPr>
      <w:r w:rsidRPr="002D6200">
        <w:rPr>
          <w:b/>
          <w:u w:val="single"/>
          <w:lang w:val="en-GB"/>
        </w:rPr>
        <w:t>Proposal 1</w:t>
      </w:r>
      <w:r w:rsidRPr="00103743">
        <w:rPr>
          <w:b/>
          <w:lang w:val="en-GB"/>
        </w:rPr>
        <w:t xml:space="preserve">: </w:t>
      </w:r>
      <w:r w:rsidR="0014080F">
        <w:rPr>
          <w:b/>
          <w:lang w:val="en-GB"/>
        </w:rPr>
        <w:t xml:space="preserve">Confirm the </w:t>
      </w:r>
      <w:r w:rsidR="00FA7A04">
        <w:rPr>
          <w:b/>
          <w:lang w:val="en-GB"/>
        </w:rPr>
        <w:t>working assumption from RAN198b below:</w:t>
      </w:r>
    </w:p>
    <w:p w14:paraId="5FDCCC48" w14:textId="7F2BA90C" w:rsidR="00FA7A04" w:rsidRPr="00867FEB" w:rsidRDefault="00794151" w:rsidP="00D408C6">
      <w:pPr>
        <w:pStyle w:val="ListParagraph"/>
        <w:numPr>
          <w:ilvl w:val="0"/>
          <w:numId w:val="8"/>
        </w:numPr>
        <w:rPr>
          <w:rFonts w:ascii="Times New Roman" w:hAnsi="Times New Roman"/>
          <w:b/>
          <w:sz w:val="20"/>
          <w:szCs w:val="20"/>
          <w:lang w:val="en-GB"/>
        </w:rPr>
      </w:pPr>
      <w:r w:rsidRPr="00867FEB">
        <w:rPr>
          <w:rFonts w:ascii="Times New Roman" w:hAnsi="Times New Roman"/>
          <w:b/>
          <w:bCs/>
          <w:sz w:val="20"/>
          <w:szCs w:val="20"/>
          <w:lang w:eastAsia="x-none"/>
        </w:rPr>
        <w:t xml:space="preserve">For the RS pattern, </w:t>
      </w:r>
      <w:proofErr w:type="spellStart"/>
      <w:r w:rsidRPr="00867FEB">
        <w:rPr>
          <w:rFonts w:ascii="Times New Roman" w:hAnsi="Times New Roman"/>
          <w:b/>
          <w:bCs/>
          <w:sz w:val="20"/>
          <w:szCs w:val="20"/>
          <w:lang w:eastAsia="x-none"/>
        </w:rPr>
        <w:t>T_d</w:t>
      </w:r>
      <w:proofErr w:type="spellEnd"/>
      <w:r w:rsidRPr="00867FEB">
        <w:rPr>
          <w:rFonts w:ascii="Times New Roman" w:hAnsi="Times New Roman"/>
          <w:b/>
          <w:bCs/>
          <w:sz w:val="20"/>
          <w:szCs w:val="20"/>
          <w:lang w:eastAsia="x-none"/>
        </w:rPr>
        <w:t>=4</w:t>
      </w:r>
      <w:r w:rsidR="00525E16">
        <w:rPr>
          <w:rFonts w:ascii="Times New Roman" w:hAnsi="Times New Roman"/>
          <w:b/>
          <w:bCs/>
          <w:sz w:val="20"/>
          <w:szCs w:val="20"/>
          <w:lang w:eastAsia="x-none"/>
        </w:rPr>
        <w:t xml:space="preserve"> (as per the </w:t>
      </w:r>
      <w:r w:rsidR="00100C19">
        <w:rPr>
          <w:rFonts w:ascii="Times New Roman" w:hAnsi="Times New Roman"/>
          <w:b/>
          <w:bCs/>
          <w:sz w:val="20"/>
          <w:szCs w:val="20"/>
          <w:lang w:eastAsia="x-none"/>
        </w:rPr>
        <w:t xml:space="preserve">regular </w:t>
      </w:r>
      <w:r w:rsidR="00525E16">
        <w:rPr>
          <w:rFonts w:ascii="Times New Roman" w:hAnsi="Times New Roman"/>
          <w:b/>
          <w:bCs/>
          <w:sz w:val="20"/>
          <w:szCs w:val="20"/>
          <w:lang w:eastAsia="x-none"/>
        </w:rPr>
        <w:t>pattern shown in Figure 1)</w:t>
      </w:r>
      <w:r w:rsidR="00915993">
        <w:rPr>
          <w:rFonts w:ascii="Times New Roman" w:hAnsi="Times New Roman"/>
          <w:b/>
          <w:bCs/>
          <w:sz w:val="20"/>
          <w:szCs w:val="20"/>
          <w:lang w:eastAsia="x-none"/>
        </w:rPr>
        <w:t>.</w:t>
      </w:r>
    </w:p>
    <w:p w14:paraId="7EC2E4C9" w14:textId="75DDF48C" w:rsidR="00CF1C4D" w:rsidRDefault="00CF1C4D" w:rsidP="00EE17B0">
      <w:pPr>
        <w:pStyle w:val="Heading2"/>
      </w:pPr>
      <w:r>
        <w:t>Impact</w:t>
      </w:r>
      <w:r w:rsidR="003D7464">
        <w:t xml:space="preserve"> of Carrier Frequency Offset </w:t>
      </w:r>
    </w:p>
    <w:p w14:paraId="2626638A" w14:textId="5EFB91CC" w:rsidR="00CF1C4D" w:rsidRDefault="003840DB" w:rsidP="00CF1C4D">
      <w:pPr>
        <w:pStyle w:val="Heading3"/>
      </w:pPr>
      <w:r>
        <w:t xml:space="preserve">CFO correction ranges </w:t>
      </w:r>
      <w:r w:rsidR="00067189">
        <w:t>for RS patterns</w:t>
      </w:r>
    </w:p>
    <w:p w14:paraId="35855B5C" w14:textId="77777777" w:rsidR="00EF06B3" w:rsidRDefault="00EE17B0" w:rsidP="00FC1608">
      <w:pPr>
        <w:rPr>
          <w:lang w:val="en-GB"/>
        </w:rPr>
      </w:pPr>
      <w:r>
        <w:rPr>
          <w:lang w:val="en-GB"/>
        </w:rPr>
        <w:t xml:space="preserve">The link-level results presented thus far </w:t>
      </w:r>
      <w:r w:rsidR="005F274B">
        <w:rPr>
          <w:lang w:val="en-GB"/>
        </w:rPr>
        <w:t xml:space="preserve">do not consider the effect of residual carrier frequency offsets after PBCH decoding at the UE. </w:t>
      </w:r>
      <w:r w:rsidR="00946832">
        <w:rPr>
          <w:lang w:val="en-GB"/>
        </w:rPr>
        <w:t xml:space="preserve">Typically, these residual CFOs are of the order of 50 to 100 Hz, which </w:t>
      </w:r>
      <w:r w:rsidR="00CD13DD">
        <w:rPr>
          <w:lang w:val="en-GB"/>
        </w:rPr>
        <w:t xml:space="preserve">are corrected in legacy LTE by running a Frequency Tracking Loop (FTL) over </w:t>
      </w:r>
      <w:r w:rsidR="009948FA">
        <w:rPr>
          <w:lang w:val="en-GB"/>
        </w:rPr>
        <w:t xml:space="preserve">successive occurrences of the CRS </w:t>
      </w:r>
      <w:r w:rsidR="00FA7DAE">
        <w:rPr>
          <w:lang w:val="en-GB"/>
        </w:rPr>
        <w:t>at</w:t>
      </w:r>
      <w:r w:rsidR="009948FA">
        <w:rPr>
          <w:lang w:val="en-GB"/>
        </w:rPr>
        <w:t xml:space="preserve"> the same </w:t>
      </w:r>
      <w:r w:rsidR="00FA7DAE">
        <w:rPr>
          <w:lang w:val="en-GB"/>
        </w:rPr>
        <w:t>location</w:t>
      </w:r>
      <w:r w:rsidR="009948FA">
        <w:rPr>
          <w:lang w:val="en-GB"/>
        </w:rPr>
        <w:t xml:space="preserve"> in frequency</w:t>
      </w:r>
      <w:r w:rsidR="0041289A">
        <w:rPr>
          <w:lang w:val="en-GB"/>
        </w:rPr>
        <w:t xml:space="preserve">. </w:t>
      </w:r>
      <w:r w:rsidR="001F1308">
        <w:rPr>
          <w:lang w:val="en-GB"/>
        </w:rPr>
        <w:t xml:space="preserve">In the </w:t>
      </w:r>
      <w:proofErr w:type="spellStart"/>
      <w:r w:rsidR="001F1308">
        <w:rPr>
          <w:lang w:val="en-GB"/>
        </w:rPr>
        <w:t>EnTV</w:t>
      </w:r>
      <w:proofErr w:type="spellEnd"/>
      <w:r w:rsidR="001F1308">
        <w:rPr>
          <w:lang w:val="en-GB"/>
        </w:rPr>
        <w:t xml:space="preserve"> rooftop setting however, </w:t>
      </w:r>
      <w:r w:rsidR="00A05A50">
        <w:rPr>
          <w:lang w:val="en-GB"/>
        </w:rPr>
        <w:t xml:space="preserve">the native RS density </w:t>
      </w:r>
      <w:r w:rsidR="004C5C38">
        <w:rPr>
          <w:lang w:val="en-GB"/>
        </w:rPr>
        <w:t xml:space="preserve">proposed above </w:t>
      </w:r>
      <w:r w:rsidR="00A05A50">
        <w:rPr>
          <w:lang w:val="en-GB"/>
        </w:rPr>
        <w:t>proves to be insufficient to correct</w:t>
      </w:r>
      <w:r w:rsidR="004C5C38">
        <w:rPr>
          <w:lang w:val="en-GB"/>
        </w:rPr>
        <w:t xml:space="preserve"> a residual CFOs greater than approximately 40Hz. This can be explained by the following calculations:</w:t>
      </w:r>
    </w:p>
    <w:p w14:paraId="195308D4" w14:textId="791113DB" w:rsidR="00165300" w:rsidRDefault="00EF06B3" w:rsidP="00EE17B0">
      <w:pPr>
        <w:rPr>
          <w:lang w:val="en-GB"/>
        </w:rPr>
      </w:pPr>
      <w:r>
        <w:rPr>
          <w:lang w:val="en-GB"/>
        </w:rPr>
        <w:t>A</w:t>
      </w:r>
      <w:r w:rsidR="00FC1608">
        <w:t>n RS pattern with</w:t>
      </w:r>
      <w:r w:rsidR="00FC1608" w:rsidRPr="00FC1608">
        <w:t xml:space="preserve"> </w:t>
      </w:r>
      <w:r>
        <w:t>a time-</w:t>
      </w:r>
      <w:r w:rsidR="00FC1608" w:rsidRPr="00FC1608">
        <w:t xml:space="preserve">stagger of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00FC1608" w:rsidRPr="00FC1608">
        <w:t xml:space="preserve">, a </w:t>
      </w:r>
      <w:r>
        <w:t>Frequency Tracking Loop (FTL)</w:t>
      </w:r>
      <w:r w:rsidR="00FC1608" w:rsidRPr="00FC1608">
        <w:t xml:space="preserve"> can correct </w:t>
      </w:r>
      <w:r w:rsidR="00196B10">
        <w:t xml:space="preserve">a </w:t>
      </w:r>
      <w:r w:rsidR="00FC1608" w:rsidRPr="00FC1608">
        <w:t xml:space="preserve">residual CFO of up to </w:t>
      </w:r>
      <m:oMath>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T</m:t>
                </m:r>
              </m:e>
              <m:sub>
                <m:r>
                  <w:rPr>
                    <w:rFonts w:ascii="Cambria Math" w:hAnsi="Cambria Math"/>
                  </w:rPr>
                  <m:t>d</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symb</m:t>
                </m:r>
              </m:sub>
            </m:sSub>
          </m:den>
        </m:f>
      </m:oMath>
      <w:r w:rsidR="00FC1608" w:rsidRPr="00FC1608">
        <w:t xml:space="preserve"> Hz</w:t>
      </w:r>
      <w:r w:rsidR="00196B10">
        <w:t xml:space="preserve">. For Numerology 1, this equates to a maximum correctable </w:t>
      </w:r>
      <w:r w:rsidR="00C01B07">
        <w:t xml:space="preserve">residual CFO of 41.67 Hz, which may be insufficient </w:t>
      </w:r>
      <w:r w:rsidR="00DF4A6F">
        <w:t>for typical scenarios as described above (up to ~100 Hz residual CFO after PBCH decoding).</w:t>
      </w:r>
      <w:r w:rsidR="0043496A">
        <w:t xml:space="preserve"> In the expression above, </w:t>
      </w:r>
      <m:oMath>
        <m:sSub>
          <m:sSubPr>
            <m:ctrlPr>
              <w:rPr>
                <w:rFonts w:ascii="Cambria Math" w:hAnsi="Cambria Math"/>
                <w:i/>
              </w:rPr>
            </m:ctrlPr>
          </m:sSubPr>
          <m:e>
            <m:r>
              <w:rPr>
                <w:rFonts w:ascii="Cambria Math" w:hAnsi="Cambria Math"/>
              </w:rPr>
              <m:t>T</m:t>
            </m:r>
          </m:e>
          <m:sub>
            <m:r>
              <w:rPr>
                <w:rFonts w:ascii="Cambria Math" w:hAnsi="Cambria Math"/>
              </w:rPr>
              <m:t>symb</m:t>
            </m:r>
          </m:sub>
        </m:sSub>
      </m:oMath>
      <w:r w:rsidR="0043496A">
        <w:t xml:space="preserve"> denotes the length of each PMCH symbol</w:t>
      </w:r>
      <w:r w:rsidR="00C340DB">
        <w:t>.</w:t>
      </w:r>
    </w:p>
    <w:p w14:paraId="34888895" w14:textId="161ED5BF" w:rsidR="008955B6" w:rsidRDefault="004F547F" w:rsidP="00EE17B0">
      <w:pPr>
        <w:rPr>
          <w:lang w:val="en-GB"/>
        </w:rPr>
      </w:pPr>
      <w:r>
        <w:rPr>
          <w:lang w:val="en-GB"/>
        </w:rPr>
        <w:t xml:space="preserve">Indeed, the effect of uncorrected residual CFO on system performance can be dramatic—Fig. </w:t>
      </w:r>
      <w:r w:rsidR="00CD0EFF">
        <w:rPr>
          <w:lang w:val="en-GB"/>
        </w:rPr>
        <w:t>5</w:t>
      </w:r>
      <w:r w:rsidR="00905FAD">
        <w:rPr>
          <w:lang w:val="en-GB"/>
        </w:rPr>
        <w:t xml:space="preserve"> </w:t>
      </w:r>
      <w:r>
        <w:rPr>
          <w:lang w:val="en-GB"/>
        </w:rPr>
        <w:t xml:space="preserve">shows that </w:t>
      </w:r>
      <w:r w:rsidR="004C4B7D">
        <w:rPr>
          <w:lang w:val="en-GB"/>
        </w:rPr>
        <w:t xml:space="preserve">at larger Transport Block Sizes (TBSs), </w:t>
      </w:r>
      <w:r w:rsidR="00971074">
        <w:rPr>
          <w:lang w:val="en-GB"/>
        </w:rPr>
        <w:t>an uncorrected CFO as small as 2.5 Hz</w:t>
      </w:r>
      <w:r w:rsidR="002A7877">
        <w:rPr>
          <w:lang w:val="en-GB"/>
        </w:rPr>
        <w:t xml:space="preserve"> can lead to a loss in performance of greater than 3 </w:t>
      </w:r>
      <w:proofErr w:type="spellStart"/>
      <w:r w:rsidR="002A7877">
        <w:rPr>
          <w:lang w:val="en-GB"/>
        </w:rPr>
        <w:t>dB.</w:t>
      </w:r>
      <w:proofErr w:type="spellEnd"/>
      <w:r w:rsidR="002A7877">
        <w:rPr>
          <w:lang w:val="en-GB"/>
        </w:rPr>
        <w:t xml:space="preserve"> </w:t>
      </w:r>
      <w:r w:rsidR="00565DB7">
        <w:rPr>
          <w:lang w:val="en-GB"/>
        </w:rPr>
        <w:t>The reason for this extreme sensitivity to CFO is the very low subcarrier spacing (~</w:t>
      </w:r>
      <w:r w:rsidR="00817FE8">
        <w:rPr>
          <w:lang w:val="en-GB"/>
        </w:rPr>
        <w:t>370.4</w:t>
      </w:r>
      <w:r w:rsidR="00565DB7">
        <w:rPr>
          <w:lang w:val="en-GB"/>
        </w:rPr>
        <w:t xml:space="preserve"> Hz)</w:t>
      </w:r>
      <w:r w:rsidR="00DB310E">
        <w:rPr>
          <w:lang w:val="en-GB"/>
        </w:rPr>
        <w:t xml:space="preserve"> and the long stagger of reference signals across time of 4 PMCH symbols.</w:t>
      </w:r>
      <w:r w:rsidR="009E0E47">
        <w:rPr>
          <w:lang w:val="en-GB"/>
        </w:rPr>
        <w:t xml:space="preserve"> </w:t>
      </w:r>
    </w:p>
    <w:p w14:paraId="74153186" w14:textId="2B6AF8C6" w:rsidR="00EE17B0" w:rsidRPr="00EE17B0" w:rsidRDefault="00067380" w:rsidP="00EE17B0">
      <w:pPr>
        <w:rPr>
          <w:lang w:val="en-GB"/>
        </w:rPr>
      </w:pPr>
      <w:r>
        <w:rPr>
          <w:lang w:val="en-GB"/>
        </w:rPr>
        <w:t xml:space="preserve">While this result </w:t>
      </w:r>
      <w:r w:rsidR="00A0354F">
        <w:rPr>
          <w:lang w:val="en-GB"/>
        </w:rPr>
        <w:t>may be</w:t>
      </w:r>
      <w:r>
        <w:rPr>
          <w:lang w:val="en-GB"/>
        </w:rPr>
        <w:t xml:space="preserve"> a priori concerning,</w:t>
      </w:r>
      <w:r w:rsidR="008962E0">
        <w:rPr>
          <w:lang w:val="en-GB"/>
        </w:rPr>
        <w:t xml:space="preserve"> it would be an overkill (and detrimental to </w:t>
      </w:r>
      <w:r w:rsidR="009A7E8A">
        <w:rPr>
          <w:lang w:val="en-GB"/>
        </w:rPr>
        <w:t>the overall performance</w:t>
      </w:r>
      <w:r w:rsidR="008962E0">
        <w:rPr>
          <w:lang w:val="en-GB"/>
        </w:rPr>
        <w:t>)</w:t>
      </w:r>
      <w:r w:rsidR="009A7E8A">
        <w:rPr>
          <w:lang w:val="en-GB"/>
        </w:rPr>
        <w:t xml:space="preserve"> if we had to make the regular RS pattern have a time stagger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=1</m:t>
        </m:r>
      </m:oMath>
      <w:r w:rsidR="009A7E8A">
        <w:rPr>
          <w:lang w:val="en-GB"/>
        </w:rPr>
        <w:t>, simply to cater to residual CFO</w:t>
      </w:r>
      <w:r>
        <w:rPr>
          <w:lang w:val="en-GB"/>
        </w:rPr>
        <w:t xml:space="preserve"> correction</w:t>
      </w:r>
      <w:r w:rsidR="009A7E8A">
        <w:rPr>
          <w:lang w:val="en-GB"/>
        </w:rPr>
        <w:t>.</w:t>
      </w:r>
      <w:r w:rsidR="00E022B5">
        <w:rPr>
          <w:lang w:val="en-GB"/>
        </w:rPr>
        <w:t xml:space="preserve"> Instead, we </w:t>
      </w:r>
      <w:r w:rsidR="00487D79">
        <w:rPr>
          <w:lang w:val="en-GB"/>
        </w:rPr>
        <w:t xml:space="preserve">propose an alternative solution of a second-type of RS that is sparse in </w:t>
      </w:r>
      <w:r w:rsidR="00AE227B">
        <w:rPr>
          <w:lang w:val="en-GB"/>
        </w:rPr>
        <w:t>frequency</w:t>
      </w:r>
      <w:r w:rsidR="00732473">
        <w:rPr>
          <w:lang w:val="en-GB"/>
        </w:rPr>
        <w:t xml:space="preserve"> </w:t>
      </w:r>
      <w:r w:rsidR="00AE227B">
        <w:rPr>
          <w:lang w:val="en-GB"/>
        </w:rPr>
        <w:t>but</w:t>
      </w:r>
      <w:r w:rsidR="00487D79">
        <w:rPr>
          <w:lang w:val="en-GB"/>
        </w:rPr>
        <w:t xml:space="preserve"> appears at every </w:t>
      </w:r>
      <w:r w:rsidR="00873BEB">
        <w:rPr>
          <w:lang w:val="en-GB"/>
        </w:rPr>
        <w:t>symbol—a signal similar in spirit to a Phase-Tracking RS</w:t>
      </w:r>
      <w:r w:rsidR="00AE227B">
        <w:rPr>
          <w:lang w:val="en-GB"/>
        </w:rPr>
        <w:t>.</w:t>
      </w:r>
      <w:r w:rsidR="00A05A50">
        <w:rPr>
          <w:lang w:val="en-GB"/>
        </w:rPr>
        <w:t xml:space="preserve"> </w:t>
      </w:r>
    </w:p>
    <w:p w14:paraId="7FA54F8F" w14:textId="5B45D408" w:rsidR="00067189" w:rsidRDefault="000C1B08" w:rsidP="00067189">
      <w:pPr>
        <w:pStyle w:val="Heading3"/>
      </w:pPr>
      <w:r>
        <w:lastRenderedPageBreak/>
        <w:t>Additional reference signal for residual CFO correction</w:t>
      </w:r>
    </w:p>
    <w:p w14:paraId="78DBA195" w14:textId="41D69933" w:rsidR="00E630A4" w:rsidRDefault="00E161EC" w:rsidP="00AE227B">
      <w:pPr>
        <w:rPr>
          <w:lang w:val="en-GB"/>
        </w:rPr>
      </w:pPr>
      <w:r>
        <w:rPr>
          <w:lang w:val="en-GB"/>
        </w:rPr>
        <w:t>As discussed above, we propose a second type of RS that is designed to correct any residual CFO in the system</w:t>
      </w:r>
      <w:r w:rsidR="00730DAC">
        <w:rPr>
          <w:lang w:val="en-GB"/>
        </w:rPr>
        <w:t xml:space="preserve">. This RS is very sparse in frequency (for example, occurs, once every </w:t>
      </w:r>
      <w:r w:rsidR="003D3F28">
        <w:rPr>
          <w:lang w:val="en-GB"/>
        </w:rPr>
        <w:t>432 tones</w:t>
      </w:r>
      <w:r w:rsidR="00730DAC">
        <w:rPr>
          <w:lang w:val="en-GB"/>
        </w:rPr>
        <w:t>)</w:t>
      </w:r>
      <w:r w:rsidR="003D3F28">
        <w:rPr>
          <w:lang w:val="en-GB"/>
        </w:rPr>
        <w:t xml:space="preserve">—thereby resulting in no appreciable overhead </w:t>
      </w:r>
      <w:r w:rsidR="008F1C93">
        <w:rPr>
          <w:lang w:val="en-GB"/>
        </w:rPr>
        <w:t>penalty—while having the desirable characteristic of occurring in every PMCH symbol</w:t>
      </w:r>
      <w:r w:rsidR="00D439A3">
        <w:rPr>
          <w:lang w:val="en-GB"/>
        </w:rPr>
        <w:t xml:space="preserve"> in the subcarriers that it occurs.</w:t>
      </w:r>
      <w:r w:rsidR="00DB310E">
        <w:rPr>
          <w:lang w:val="en-GB"/>
        </w:rPr>
        <w:t xml:space="preserve"> In this setting, the UE can estimate the CFO by performing a phase differential across consecutive OFDM symbols.</w:t>
      </w:r>
    </w:p>
    <w:p w14:paraId="22C422F1" w14:textId="27F57568" w:rsidR="00F041D3" w:rsidRDefault="00D439A3" w:rsidP="00AE227B">
      <w:pPr>
        <w:rPr>
          <w:lang w:val="en-GB"/>
        </w:rPr>
      </w:pPr>
      <w:r>
        <w:rPr>
          <w:lang w:val="en-GB"/>
        </w:rPr>
        <w:t xml:space="preserve">The effective time-stagger value of 1 provided by this </w:t>
      </w:r>
      <w:r w:rsidR="00E630A4">
        <w:rPr>
          <w:lang w:val="en-GB"/>
        </w:rPr>
        <w:t xml:space="preserve">additional </w:t>
      </w:r>
      <w:r>
        <w:rPr>
          <w:lang w:val="en-GB"/>
        </w:rPr>
        <w:t xml:space="preserve">RS allows us to correct for </w:t>
      </w:r>
      <w:r w:rsidR="008A24C4">
        <w:rPr>
          <w:lang w:val="en-GB"/>
        </w:rPr>
        <w:t xml:space="preserve">a </w:t>
      </w:r>
      <w:r>
        <w:rPr>
          <w:lang w:val="en-GB"/>
        </w:rPr>
        <w:t>residual CFO</w:t>
      </w:r>
      <w:r w:rsidR="008A24C4">
        <w:rPr>
          <w:lang w:val="en-GB"/>
        </w:rPr>
        <w:t xml:space="preserve"> of up to </w:t>
      </w:r>
      <w:r w:rsidR="00E630A4">
        <w:rPr>
          <w:lang w:val="en-GB"/>
        </w:rPr>
        <w:t>166.68 Hz</w:t>
      </w:r>
      <w:r w:rsidR="000C6640">
        <w:rPr>
          <w:lang w:val="en-GB"/>
        </w:rPr>
        <w:t xml:space="preserve"> for Numerology 1</w:t>
      </w:r>
      <w:r>
        <w:rPr>
          <w:lang w:val="en-GB"/>
        </w:rPr>
        <w:t>, w</w:t>
      </w:r>
      <w:r w:rsidR="00512759">
        <w:rPr>
          <w:lang w:val="en-GB"/>
        </w:rPr>
        <w:t xml:space="preserve">ithout incurring unnecessary overhead by increasing the density of the basic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r>
          <w:rPr>
            <w:rFonts w:ascii="Cambria Math" w:hAnsi="Cambria Math"/>
            <w:lang w:val="en-GB"/>
          </w:rPr>
          <m:t xml:space="preserve">=3,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512759">
        <w:rPr>
          <w:lang w:val="en-GB"/>
        </w:rPr>
        <w:t xml:space="preserve"> RS pattern</w:t>
      </w:r>
      <w:r w:rsidR="00A57F26">
        <w:rPr>
          <w:lang w:val="en-GB"/>
        </w:rPr>
        <w:t>.</w:t>
      </w:r>
      <w:r w:rsidR="00C05ACB">
        <w:rPr>
          <w:lang w:val="en-GB"/>
        </w:rPr>
        <w:t xml:space="preserve"> The resulting RS pattern comprising both the regular RS with an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r>
          <w:rPr>
            <w:rFonts w:ascii="Cambria Math" w:hAnsi="Cambria Math"/>
            <w:lang w:val="en-GB"/>
          </w:rPr>
          <m:t xml:space="preserve">=3,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C05ACB">
        <w:rPr>
          <w:lang w:val="en-GB"/>
        </w:rPr>
        <w:t xml:space="preserve"> pattern </w:t>
      </w:r>
      <w:r w:rsidR="00091285">
        <w:rPr>
          <w:lang w:val="en-GB"/>
        </w:rPr>
        <w:t>(</w:t>
      </w:r>
      <w:r w:rsidR="00C05ACB">
        <w:rPr>
          <w:lang w:val="en-GB"/>
        </w:rPr>
        <w:t>marked in red</w:t>
      </w:r>
      <w:r w:rsidR="00091285">
        <w:rPr>
          <w:lang w:val="en-GB"/>
        </w:rPr>
        <w:t>)</w:t>
      </w:r>
      <w:r w:rsidR="00C05ACB">
        <w:rPr>
          <w:lang w:val="en-GB"/>
        </w:rPr>
        <w:t xml:space="preserve">, </w:t>
      </w:r>
      <w:r w:rsidR="00091285">
        <w:rPr>
          <w:lang w:val="en-GB"/>
        </w:rPr>
        <w:t>and</w:t>
      </w:r>
      <w:r w:rsidR="00C05ACB">
        <w:rPr>
          <w:lang w:val="en-GB"/>
        </w:rPr>
        <w:t xml:space="preserve"> the </w:t>
      </w:r>
      <w:r w:rsidR="007E0B68">
        <w:rPr>
          <w:lang w:val="en-GB"/>
        </w:rPr>
        <w:t xml:space="preserve">additional proposed RS </w:t>
      </w:r>
      <w:r w:rsidR="00091285">
        <w:rPr>
          <w:lang w:val="en-GB"/>
        </w:rPr>
        <w:t>(</w:t>
      </w:r>
      <w:r w:rsidR="007E0B68">
        <w:rPr>
          <w:lang w:val="en-GB"/>
        </w:rPr>
        <w:t xml:space="preserve">marked as RS2 in </w:t>
      </w:r>
      <w:r w:rsidR="00091285">
        <w:rPr>
          <w:lang w:val="en-GB"/>
        </w:rPr>
        <w:t xml:space="preserve">blue) is depicted in the Fig. </w:t>
      </w:r>
      <w:r w:rsidR="00CD0EFF">
        <w:rPr>
          <w:lang w:val="en-GB"/>
        </w:rPr>
        <w:t>4</w:t>
      </w:r>
      <w:r w:rsidR="004E09A0">
        <w:rPr>
          <w:lang w:val="en-GB"/>
        </w:rPr>
        <w:t xml:space="preserve"> </w:t>
      </w:r>
      <w:r w:rsidR="00091285">
        <w:rPr>
          <w:lang w:val="en-GB"/>
        </w:rPr>
        <w:t xml:space="preserve">below. </w:t>
      </w:r>
      <w:r w:rsidR="00FD604C">
        <w:rPr>
          <w:lang w:val="en-GB"/>
        </w:rPr>
        <w:t xml:space="preserve">We re-iterate that we propose RS2 to be very sparse in frequency—typically, once every 180 </w:t>
      </w:r>
      <w:proofErr w:type="spellStart"/>
      <w:r w:rsidR="00FD604C">
        <w:rPr>
          <w:lang w:val="en-GB"/>
        </w:rPr>
        <w:t>Khz</w:t>
      </w:r>
      <w:proofErr w:type="spellEnd"/>
      <w:r w:rsidR="00FD604C">
        <w:rPr>
          <w:lang w:val="en-GB"/>
        </w:rPr>
        <w:t xml:space="preserve"> (legacy PRB bandwidth), for example.</w:t>
      </w:r>
    </w:p>
    <w:p w14:paraId="369FC6E6" w14:textId="2A9E3A73" w:rsidR="00F041D3" w:rsidRDefault="00F041D3" w:rsidP="00AE227B">
      <w:pPr>
        <w:rPr>
          <w:lang w:val="en-GB"/>
        </w:rPr>
      </w:pPr>
    </w:p>
    <w:p w14:paraId="13351FE7" w14:textId="77777777" w:rsidR="00F041D3" w:rsidRDefault="00F041D3" w:rsidP="00AE227B">
      <w:pPr>
        <w:rPr>
          <w:lang w:val="en-GB"/>
        </w:rPr>
      </w:pPr>
    </w:p>
    <w:p w14:paraId="7DB3FB96" w14:textId="77777777" w:rsidR="001454FD" w:rsidRDefault="00C37CB8" w:rsidP="00A71CE3">
      <w:pPr>
        <w:keepNext/>
        <w:jc w:val="center"/>
      </w:pPr>
      <w:r>
        <w:rPr>
          <w:noProof/>
          <w:lang w:val="en-GB"/>
        </w:rPr>
        <w:drawing>
          <wp:inline distT="0" distB="0" distL="0" distR="0" wp14:anchorId="62111E2E" wp14:editId="2F5E3017">
            <wp:extent cx="5307102" cy="2889849"/>
            <wp:effectExtent l="0" t="0" r="8255"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d_3_Td_4_RS_with_Type2_R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30558" cy="2902622"/>
                    </a:xfrm>
                    <a:prstGeom prst="rect">
                      <a:avLst/>
                    </a:prstGeom>
                  </pic:spPr>
                </pic:pic>
              </a:graphicData>
            </a:graphic>
          </wp:inline>
        </w:drawing>
      </w:r>
    </w:p>
    <w:p w14:paraId="4183FB61" w14:textId="2CB01926" w:rsidR="004D3961" w:rsidRDefault="001454FD" w:rsidP="001454FD">
      <w:pPr>
        <w:pStyle w:val="Caption"/>
        <w:jc w:val="center"/>
      </w:pPr>
      <w:r>
        <w:t xml:space="preserve">Figure </w:t>
      </w:r>
      <w:r w:rsidR="00CB0423">
        <w:t>4</w:t>
      </w:r>
      <w:r>
        <w:t>: RS pattern with additional RS for CFO correction. The additional RS, highlighted in blue, is very sparse in frequency, and has negligible overhead.</w:t>
      </w:r>
    </w:p>
    <w:p w14:paraId="253741A2" w14:textId="53DDAFE7" w:rsidR="00765253" w:rsidRDefault="00765253" w:rsidP="00765253"/>
    <w:p w14:paraId="658E25AB" w14:textId="47189E54" w:rsidR="005007F9" w:rsidRDefault="00D520AD" w:rsidP="00067189">
      <w:pPr>
        <w:pStyle w:val="Heading3"/>
      </w:pPr>
      <w:r>
        <w:t>Performance with Fre</w:t>
      </w:r>
      <w:r w:rsidR="005007F9">
        <w:t>quency Tracking Loops and additional RS</w:t>
      </w:r>
    </w:p>
    <w:p w14:paraId="79B05177" w14:textId="4D66F376" w:rsidR="00A71CE3" w:rsidRDefault="00A57F26" w:rsidP="00A71CE3">
      <w:pPr>
        <w:rPr>
          <w:lang w:val="en-GB"/>
        </w:rPr>
      </w:pPr>
      <w:r>
        <w:rPr>
          <w:lang w:val="en-GB"/>
        </w:rPr>
        <w:t>We observe</w:t>
      </w:r>
      <w:r w:rsidR="005130AA">
        <w:rPr>
          <w:lang w:val="en-GB"/>
        </w:rPr>
        <w:t xml:space="preserve"> in Fig. </w:t>
      </w:r>
      <w:r w:rsidR="00381F34">
        <w:rPr>
          <w:lang w:val="en-GB"/>
        </w:rPr>
        <w:t>5</w:t>
      </w:r>
      <w:r>
        <w:rPr>
          <w:lang w:val="en-GB"/>
        </w:rPr>
        <w:t xml:space="preserve"> that with this additional reference signal</w:t>
      </w:r>
      <w:r w:rsidR="00B10DD0">
        <w:rPr>
          <w:lang w:val="en-GB"/>
        </w:rPr>
        <w:t>, an FTL can reliably correct a residual CFO of 100 Hz</w:t>
      </w:r>
      <w:r w:rsidR="0041080B">
        <w:rPr>
          <w:lang w:val="en-GB"/>
        </w:rPr>
        <w:t xml:space="preserve"> with near-perfect accuracy (with respect to a system with no CFO).</w:t>
      </w:r>
      <w:r w:rsidR="00501E05">
        <w:rPr>
          <w:lang w:val="en-GB"/>
        </w:rPr>
        <w:t xml:space="preserve"> </w:t>
      </w:r>
      <w:r w:rsidR="00914B67">
        <w:rPr>
          <w:lang w:val="en-GB"/>
        </w:rPr>
        <w:t xml:space="preserve">In the simulations, the additional RS is present once in </w:t>
      </w:r>
      <w:r w:rsidR="00E949C2">
        <w:rPr>
          <w:lang w:val="en-GB"/>
        </w:rPr>
        <w:t xml:space="preserve">every 180 </w:t>
      </w:r>
      <w:proofErr w:type="spellStart"/>
      <w:r w:rsidR="00E949C2">
        <w:rPr>
          <w:lang w:val="en-GB"/>
        </w:rPr>
        <w:t>KHz</w:t>
      </w:r>
      <w:proofErr w:type="spellEnd"/>
      <w:r w:rsidR="00E949C2">
        <w:rPr>
          <w:lang w:val="en-GB"/>
        </w:rPr>
        <w:t>—i.e., once every legacy PRB bandwidth (</w:t>
      </w:r>
      <w:r w:rsidR="006675CE">
        <w:rPr>
          <w:lang w:val="en-GB"/>
        </w:rPr>
        <w:t>i.e.,</w:t>
      </w:r>
      <w:r w:rsidR="00E949C2">
        <w:rPr>
          <w:lang w:val="en-GB"/>
        </w:rPr>
        <w:t xml:space="preserve"> one in every 432 subcarriers </w:t>
      </w:r>
      <w:r w:rsidR="006675CE">
        <w:rPr>
          <w:lang w:val="en-GB"/>
        </w:rPr>
        <w:t>in the Long-CP numerology</w:t>
      </w:r>
      <w:r w:rsidR="00E949C2">
        <w:rPr>
          <w:lang w:val="en-GB"/>
        </w:rPr>
        <w:t>)</w:t>
      </w:r>
      <w:r w:rsidR="006675CE">
        <w:rPr>
          <w:lang w:val="en-GB"/>
        </w:rPr>
        <w:t>.</w:t>
      </w:r>
    </w:p>
    <w:p w14:paraId="4FD926A4" w14:textId="7A0700A2" w:rsidR="001454FD" w:rsidRDefault="000565CA" w:rsidP="00A71CE3">
      <w:pPr>
        <w:jc w:val="center"/>
      </w:pPr>
      <w:r>
        <w:rPr>
          <w:noProof/>
          <w:lang w:val="en-GB"/>
        </w:rPr>
        <w:lastRenderedPageBreak/>
        <w:drawing>
          <wp:inline distT="0" distB="0" distL="0" distR="0" wp14:anchorId="00792CAC" wp14:editId="79508048">
            <wp:extent cx="4882551" cy="3420306"/>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PHT1_300_2700_Fd3_Td4_Effect_of_CFO_and_FTL.png"/>
                    <pic:cNvPicPr/>
                  </pic:nvPicPr>
                  <pic:blipFill>
                    <a:blip r:embed="rId15">
                      <a:extLst>
                        <a:ext uri="{28A0092B-C50C-407E-A947-70E740481C1C}">
                          <a14:useLocalDpi xmlns:a14="http://schemas.microsoft.com/office/drawing/2010/main" val="0"/>
                        </a:ext>
                      </a:extLst>
                    </a:blip>
                    <a:stretch>
                      <a:fillRect/>
                    </a:stretch>
                  </pic:blipFill>
                  <pic:spPr>
                    <a:xfrm>
                      <a:off x="0" y="0"/>
                      <a:ext cx="4922234" cy="3448105"/>
                    </a:xfrm>
                    <a:prstGeom prst="rect">
                      <a:avLst/>
                    </a:prstGeom>
                  </pic:spPr>
                </pic:pic>
              </a:graphicData>
            </a:graphic>
          </wp:inline>
        </w:drawing>
      </w:r>
    </w:p>
    <w:p w14:paraId="16105171" w14:textId="6FF4FA5B" w:rsidR="00EB4230" w:rsidRDefault="001454FD" w:rsidP="001454FD">
      <w:pPr>
        <w:pStyle w:val="Caption"/>
        <w:jc w:val="center"/>
        <w:rPr>
          <w:lang w:val="en-GB"/>
        </w:rPr>
      </w:pPr>
      <w:r>
        <w:t xml:space="preserve">Figure </w:t>
      </w:r>
      <w:r w:rsidR="00CB0423">
        <w:t>5</w:t>
      </w:r>
      <w:r>
        <w:t>: Effect of uncorrected</w:t>
      </w:r>
      <w:r w:rsidR="008D42E8">
        <w:t xml:space="preserve"> (no FTL employed)</w:t>
      </w:r>
      <w:r>
        <w:t xml:space="preserve"> and corrected (using an FTL in conjunction with the additional RS described in this Section) residual CFO on system performance.</w:t>
      </w:r>
    </w:p>
    <w:p w14:paraId="74AF171C" w14:textId="36B8303F" w:rsidR="00C90F09" w:rsidRPr="00A643CC" w:rsidRDefault="005130AA" w:rsidP="00A57F26">
      <w:pPr>
        <w:rPr>
          <w:b/>
          <w:lang w:val="en-GB"/>
        </w:rPr>
      </w:pPr>
      <w:r w:rsidRPr="00A643CC">
        <w:rPr>
          <w:b/>
          <w:u w:val="single"/>
          <w:lang w:val="en-GB"/>
        </w:rPr>
        <w:t xml:space="preserve">Proposal </w:t>
      </w:r>
      <w:r w:rsidR="007936DC">
        <w:rPr>
          <w:b/>
          <w:u w:val="single"/>
          <w:lang w:val="en-GB"/>
        </w:rPr>
        <w:t>2</w:t>
      </w:r>
      <w:r w:rsidRPr="00A643CC">
        <w:rPr>
          <w:b/>
          <w:lang w:val="en-GB"/>
        </w:rPr>
        <w:t xml:space="preserve">: Specify a </w:t>
      </w:r>
      <w:r w:rsidR="009A3571" w:rsidRPr="00A643CC">
        <w:rPr>
          <w:b/>
          <w:lang w:val="en-GB"/>
        </w:rPr>
        <w:t xml:space="preserve">second type of RS for </w:t>
      </w:r>
      <w:r w:rsidR="002D6200">
        <w:rPr>
          <w:b/>
          <w:lang w:val="en-GB"/>
        </w:rPr>
        <w:t>the long-CP numerology</w:t>
      </w:r>
      <w:r w:rsidR="009A3571" w:rsidRPr="00A643CC">
        <w:rPr>
          <w:b/>
          <w:lang w:val="en-GB"/>
        </w:rPr>
        <w:t xml:space="preserve"> that</w:t>
      </w:r>
      <w:r w:rsidR="00DE0492" w:rsidRPr="00A643CC">
        <w:rPr>
          <w:b/>
          <w:lang w:val="en-GB"/>
        </w:rPr>
        <w:t xml:space="preserve"> </w:t>
      </w:r>
      <w:r w:rsidR="00935C65">
        <w:rPr>
          <w:b/>
          <w:lang w:val="en-GB"/>
        </w:rPr>
        <w:t>is present</w:t>
      </w:r>
      <w:r w:rsidR="00461A59">
        <w:rPr>
          <w:b/>
          <w:lang w:val="en-GB"/>
        </w:rPr>
        <w:t xml:space="preserve"> once every 432 </w:t>
      </w:r>
      <w:r w:rsidR="00E66023">
        <w:rPr>
          <w:b/>
          <w:lang w:val="en-GB"/>
        </w:rPr>
        <w:t>tones,</w:t>
      </w:r>
      <w:r w:rsidR="00461A59">
        <w:rPr>
          <w:b/>
          <w:lang w:val="en-GB"/>
        </w:rPr>
        <w:t xml:space="preserve"> </w:t>
      </w:r>
      <w:r w:rsidR="00E66023">
        <w:rPr>
          <w:b/>
          <w:lang w:val="en-GB"/>
        </w:rPr>
        <w:t xml:space="preserve">and </w:t>
      </w:r>
      <w:r w:rsidR="00DE0492" w:rsidRPr="00A643CC">
        <w:rPr>
          <w:b/>
          <w:lang w:val="en-GB"/>
        </w:rPr>
        <w:t xml:space="preserve">at </w:t>
      </w:r>
      <w:r w:rsidR="0087729D">
        <w:rPr>
          <w:b/>
          <w:lang w:val="en-GB"/>
        </w:rPr>
        <w:t xml:space="preserve">the same </w:t>
      </w:r>
      <w:r w:rsidR="00E66023">
        <w:rPr>
          <w:b/>
          <w:lang w:val="en-GB"/>
        </w:rPr>
        <w:t xml:space="preserve">tones in </w:t>
      </w:r>
      <w:r w:rsidR="00DE0492" w:rsidRPr="00A643CC">
        <w:rPr>
          <w:b/>
          <w:lang w:val="en-GB"/>
        </w:rPr>
        <w:t xml:space="preserve">every PMCH symbol. This RS </w:t>
      </w:r>
      <w:r w:rsidR="00A643CC" w:rsidRPr="00A643CC">
        <w:rPr>
          <w:b/>
          <w:lang w:val="en-GB"/>
        </w:rPr>
        <w:t>may be used to correct residual Carrier Frequency Offsets at the UE.</w:t>
      </w:r>
      <w:r w:rsidR="006675CE">
        <w:rPr>
          <w:b/>
          <w:lang w:val="en-GB"/>
        </w:rPr>
        <w:t xml:space="preserve"> </w:t>
      </w:r>
    </w:p>
    <w:p w14:paraId="4A351CD9" w14:textId="430F9A39" w:rsidR="00916D6C" w:rsidRDefault="00646A5A" w:rsidP="00916D6C">
      <w:pPr>
        <w:pStyle w:val="Heading2"/>
      </w:pPr>
      <w:r>
        <w:t>Tone-level Interleaving—the why and how</w:t>
      </w:r>
    </w:p>
    <w:p w14:paraId="489C4503" w14:textId="5559D0DB" w:rsidR="007309DB" w:rsidRDefault="007309DB" w:rsidP="007309DB">
      <w:pPr>
        <w:pStyle w:val="Heading3"/>
      </w:pPr>
      <w:r>
        <w:t>Frequency first mapping</w:t>
      </w:r>
      <w:r w:rsidR="00E65596">
        <w:t xml:space="preserve"> and code-block localization</w:t>
      </w:r>
    </w:p>
    <w:p w14:paraId="776C6CC8" w14:textId="77777777" w:rsidR="001F3BB3" w:rsidRDefault="00A00102" w:rsidP="00B61FF9">
      <w:pPr>
        <w:rPr>
          <w:lang w:val="en-GB"/>
        </w:rPr>
      </w:pPr>
      <w:r>
        <w:rPr>
          <w:lang w:val="en-GB"/>
        </w:rPr>
        <w:t xml:space="preserve">In existing LTE-MBMS specifications, </w:t>
      </w:r>
      <w:r w:rsidR="00634295">
        <w:rPr>
          <w:lang w:val="en-GB"/>
        </w:rPr>
        <w:t xml:space="preserve">the mapping of (channel coded and modulated) </w:t>
      </w:r>
      <w:r w:rsidR="00F35B85">
        <w:rPr>
          <w:lang w:val="en-GB"/>
        </w:rPr>
        <w:t xml:space="preserve">QAM symbols to the individual </w:t>
      </w:r>
      <w:r w:rsidR="00414FB3">
        <w:rPr>
          <w:lang w:val="en-GB"/>
        </w:rPr>
        <w:t xml:space="preserve">OFDM </w:t>
      </w:r>
      <w:r w:rsidR="00F35B85">
        <w:rPr>
          <w:lang w:val="en-GB"/>
        </w:rPr>
        <w:t>tones (subcarriers)</w:t>
      </w:r>
      <w:r w:rsidR="00414FB3">
        <w:rPr>
          <w:lang w:val="en-GB"/>
        </w:rPr>
        <w:t xml:space="preserve"> happens in a frequency-first fashion—in other words, the </w:t>
      </w:r>
      <w:r w:rsidR="00E37591">
        <w:rPr>
          <w:lang w:val="en-GB"/>
        </w:rPr>
        <w:t>modulated symbols corresponding to the (potentially multiple) code blocks</w:t>
      </w:r>
      <w:r w:rsidR="00590379">
        <w:rPr>
          <w:lang w:val="en-GB"/>
        </w:rPr>
        <w:t xml:space="preserve"> are mapped sequentially, one-after-the</w:t>
      </w:r>
      <w:r w:rsidR="00493784">
        <w:rPr>
          <w:lang w:val="en-GB"/>
        </w:rPr>
        <w:t>-</w:t>
      </w:r>
      <w:r w:rsidR="00590379">
        <w:rPr>
          <w:lang w:val="en-GB"/>
        </w:rPr>
        <w:t>other</w:t>
      </w:r>
      <w:r w:rsidR="00493784">
        <w:rPr>
          <w:lang w:val="en-GB"/>
        </w:rPr>
        <w:t xml:space="preserve">, to the </w:t>
      </w:r>
      <w:r w:rsidR="001F3BB3">
        <w:rPr>
          <w:lang w:val="en-GB"/>
        </w:rPr>
        <w:t>OFDM tones.</w:t>
      </w:r>
    </w:p>
    <w:p w14:paraId="6F3CB4FF" w14:textId="77777777" w:rsidR="003756FD" w:rsidRDefault="001F3BB3" w:rsidP="00B61FF9">
      <w:pPr>
        <w:rPr>
          <w:lang w:val="en-GB"/>
        </w:rPr>
      </w:pPr>
      <w:r>
        <w:rPr>
          <w:lang w:val="en-GB"/>
        </w:rPr>
        <w:t xml:space="preserve">In the case where the number of code blocks </w:t>
      </w:r>
      <w:r w:rsidR="0035363F">
        <w:rPr>
          <w:lang w:val="en-GB"/>
        </w:rPr>
        <w:t xml:space="preserve">is small, or </w:t>
      </w:r>
      <w:r w:rsidR="00041FE5">
        <w:rPr>
          <w:lang w:val="en-GB"/>
        </w:rPr>
        <w:t xml:space="preserve">indeed </w:t>
      </w:r>
      <w:r w:rsidR="00D35254">
        <w:rPr>
          <w:lang w:val="en-GB"/>
        </w:rPr>
        <w:t>when (due to a large subcarrier spacing, small system bandwidth, or any combination thereof)</w:t>
      </w:r>
      <w:r w:rsidR="001A53B5">
        <w:rPr>
          <w:lang w:val="en-GB"/>
        </w:rPr>
        <w:t xml:space="preserve"> a single </w:t>
      </w:r>
      <w:proofErr w:type="spellStart"/>
      <w:r w:rsidR="001A53B5">
        <w:rPr>
          <w:lang w:val="en-GB"/>
        </w:rPr>
        <w:t>codeblock</w:t>
      </w:r>
      <w:proofErr w:type="spellEnd"/>
      <w:r w:rsidR="001A53B5">
        <w:rPr>
          <w:lang w:val="en-GB"/>
        </w:rPr>
        <w:t xml:space="preserve"> spans the entire system bandwidth, </w:t>
      </w:r>
      <w:r w:rsidR="003756FD">
        <w:rPr>
          <w:lang w:val="en-GB"/>
        </w:rPr>
        <w:t>maximum or near-maximal frequency diversity is ensured for such code blocks.</w:t>
      </w:r>
    </w:p>
    <w:p w14:paraId="71AE40A4" w14:textId="5F0D6C51" w:rsidR="00B61FF9" w:rsidRDefault="003756FD" w:rsidP="00B61FF9">
      <w:pPr>
        <w:rPr>
          <w:lang w:val="en-GB"/>
        </w:rPr>
      </w:pPr>
      <w:r>
        <w:rPr>
          <w:lang w:val="en-GB"/>
        </w:rPr>
        <w:t xml:space="preserve">However, if a situation arises where the number of </w:t>
      </w:r>
      <w:proofErr w:type="spellStart"/>
      <w:r>
        <w:rPr>
          <w:lang w:val="en-GB"/>
        </w:rPr>
        <w:t>codeblocks</w:t>
      </w:r>
      <w:proofErr w:type="spellEnd"/>
      <w:r w:rsidR="00A177CD">
        <w:rPr>
          <w:lang w:val="en-GB"/>
        </w:rPr>
        <w:t xml:space="preserve"> </w:t>
      </w:r>
      <m:oMath>
        <m:r>
          <w:rPr>
            <w:rFonts w:ascii="Cambria Math" w:hAnsi="Cambria Math"/>
            <w:lang w:val="en-GB"/>
          </w:rPr>
          <m:t>C</m:t>
        </m:r>
      </m:oMath>
      <w:r w:rsidR="00592C82">
        <w:rPr>
          <w:lang w:val="en-GB"/>
        </w:rPr>
        <w:t xml:space="preserve"> in a given transport block is large</w:t>
      </w:r>
      <w:r w:rsidR="00A177CD">
        <w:rPr>
          <w:lang w:val="en-GB"/>
        </w:rPr>
        <w:t>—</w:t>
      </w:r>
      <w:r w:rsidR="00592C82">
        <w:rPr>
          <w:lang w:val="en-GB"/>
        </w:rPr>
        <w:t xml:space="preserve">and as a result, each </w:t>
      </w:r>
      <w:proofErr w:type="spellStart"/>
      <w:r w:rsidR="00592C82">
        <w:rPr>
          <w:lang w:val="en-GB"/>
        </w:rPr>
        <w:t>codeblock</w:t>
      </w:r>
      <w:proofErr w:type="spellEnd"/>
      <w:r w:rsidR="00F35B85">
        <w:rPr>
          <w:lang w:val="en-GB"/>
        </w:rPr>
        <w:t xml:space="preserve"> </w:t>
      </w:r>
      <w:r w:rsidR="007B1FC7">
        <w:rPr>
          <w:lang w:val="en-GB"/>
        </w:rPr>
        <w:t xml:space="preserve">roughly sees a fraction </w:t>
      </w:r>
      <m:oMath>
        <m:f>
          <m:fPr>
            <m:ctrlPr>
              <w:rPr>
                <w:rFonts w:ascii="Cambria Math" w:hAnsi="Cambria Math"/>
                <w:i/>
                <w:lang w:val="en-GB"/>
              </w:rPr>
            </m:ctrlPr>
          </m:fPr>
          <m:num>
            <m:r>
              <w:rPr>
                <w:rFonts w:ascii="Cambria Math" w:hAnsi="Cambria Math"/>
                <w:lang w:val="en-GB"/>
              </w:rPr>
              <m:t>1</m:t>
            </m:r>
          </m:num>
          <m:den>
            <m:r>
              <w:rPr>
                <w:rFonts w:ascii="Cambria Math" w:hAnsi="Cambria Math"/>
                <w:lang w:val="en-GB"/>
              </w:rPr>
              <m:t>C</m:t>
            </m:r>
          </m:den>
        </m:f>
      </m:oMath>
      <w:r w:rsidR="007B1FC7">
        <w:rPr>
          <w:lang w:val="en-GB"/>
        </w:rPr>
        <w:t xml:space="preserve"> of the entire frequency bandwidth, adequate frequency diversity may not be ensured for each codeblock</w:t>
      </w:r>
      <w:r w:rsidR="001754CB">
        <w:rPr>
          <w:lang w:val="en-GB"/>
        </w:rPr>
        <w:t xml:space="preserve"> with baseline frequency-first </w:t>
      </w:r>
      <w:r w:rsidR="00DC74EF">
        <w:rPr>
          <w:lang w:val="en-GB"/>
        </w:rPr>
        <w:t>mapping</w:t>
      </w:r>
      <w:r w:rsidR="005D4FFE">
        <w:rPr>
          <w:lang w:val="en-GB"/>
        </w:rPr>
        <w:t xml:space="preserve">, and the </w:t>
      </w:r>
      <w:proofErr w:type="spellStart"/>
      <w:r w:rsidR="005D4FFE">
        <w:rPr>
          <w:lang w:val="en-GB"/>
        </w:rPr>
        <w:t>codeblock</w:t>
      </w:r>
      <w:r w:rsidR="00DC74EF">
        <w:rPr>
          <w:lang w:val="en-GB"/>
        </w:rPr>
        <w:t>s</w:t>
      </w:r>
      <w:proofErr w:type="spellEnd"/>
      <w:r w:rsidR="005D4FFE">
        <w:rPr>
          <w:lang w:val="en-GB"/>
        </w:rPr>
        <w:t xml:space="preserve"> </w:t>
      </w:r>
      <w:r w:rsidR="00DC74EF">
        <w:rPr>
          <w:lang w:val="en-GB"/>
        </w:rPr>
        <w:t>are</w:t>
      </w:r>
      <w:r w:rsidR="005D4FFE">
        <w:rPr>
          <w:lang w:val="en-GB"/>
        </w:rPr>
        <w:t xml:space="preserve"> localized to fraction </w:t>
      </w:r>
      <m:oMath>
        <m:f>
          <m:fPr>
            <m:ctrlPr>
              <w:rPr>
                <w:rFonts w:ascii="Cambria Math" w:hAnsi="Cambria Math"/>
                <w:i/>
                <w:lang w:val="en-GB"/>
              </w:rPr>
            </m:ctrlPr>
          </m:fPr>
          <m:num>
            <m:r>
              <w:rPr>
                <w:rFonts w:ascii="Cambria Math" w:hAnsi="Cambria Math"/>
                <w:lang w:val="en-GB"/>
              </w:rPr>
              <m:t>1</m:t>
            </m:r>
          </m:num>
          <m:den>
            <m:r>
              <w:rPr>
                <w:rFonts w:ascii="Cambria Math" w:hAnsi="Cambria Math"/>
                <w:lang w:val="en-GB"/>
              </w:rPr>
              <m:t>C</m:t>
            </m:r>
          </m:den>
        </m:f>
      </m:oMath>
      <w:r w:rsidR="00DC74EF">
        <w:rPr>
          <w:lang w:val="en-GB"/>
        </w:rPr>
        <w:t xml:space="preserve"> </w:t>
      </w:r>
      <w:r w:rsidR="005D4FFE">
        <w:rPr>
          <w:lang w:val="en-GB"/>
        </w:rPr>
        <w:t>of the bandwidth</w:t>
      </w:r>
      <w:r w:rsidR="00DC74EF">
        <w:rPr>
          <w:lang w:val="en-GB"/>
        </w:rPr>
        <w:t xml:space="preserve">. </w:t>
      </w:r>
    </w:p>
    <w:p w14:paraId="21015B49" w14:textId="11D9225C" w:rsidR="00DC74EF" w:rsidRDefault="00FB36ED" w:rsidP="00B61FF9">
      <w:pPr>
        <w:rPr>
          <w:iCs/>
        </w:rPr>
      </w:pPr>
      <w:r>
        <w:rPr>
          <w:lang w:val="en-GB"/>
        </w:rPr>
        <w:t xml:space="preserve">Such a situation indeed arises in the context of </w:t>
      </w:r>
      <w:r w:rsidR="00A97346">
        <w:rPr>
          <w:lang w:val="en-GB"/>
        </w:rPr>
        <w:t>a long CP numerology like the ones proposed in this contribution. From TS 36</w:t>
      </w:r>
      <w:r w:rsidR="00DB310E">
        <w:rPr>
          <w:lang w:val="en-GB"/>
        </w:rPr>
        <w:t>.</w:t>
      </w:r>
      <w:r w:rsidR="00A97346">
        <w:rPr>
          <w:lang w:val="en-GB"/>
        </w:rPr>
        <w:t xml:space="preserve">212, the number of </w:t>
      </w:r>
      <w:proofErr w:type="spellStart"/>
      <w:r w:rsidR="00A97346">
        <w:rPr>
          <w:lang w:val="en-GB"/>
        </w:rPr>
        <w:t>codeblocks</w:t>
      </w:r>
      <w:proofErr w:type="spellEnd"/>
      <w:r w:rsidR="00A97346">
        <w:rPr>
          <w:lang w:val="en-GB"/>
        </w:rPr>
        <w:t xml:space="preserve"> for a give Transport Block Size (TBS) is given by </w:t>
      </w:r>
      <m:oMath>
        <m:r>
          <w:rPr>
            <w:rFonts w:ascii="Cambria Math" w:hAnsi="Cambria Math"/>
          </w:rPr>
          <m:t>⌈</m:t>
        </m:r>
        <m:f>
          <m:fPr>
            <m:ctrlPr>
              <w:rPr>
                <w:rFonts w:ascii="Cambria Math" w:hAnsi="Cambria Math"/>
                <w:i/>
                <w:iCs/>
              </w:rPr>
            </m:ctrlPr>
          </m:fPr>
          <m:num>
            <m:r>
              <w:rPr>
                <w:rFonts w:ascii="Cambria Math" w:hAnsi="Cambria Math"/>
              </w:rPr>
              <m:t>TBS</m:t>
            </m:r>
          </m:num>
          <m:den>
            <m:r>
              <w:rPr>
                <w:rFonts w:ascii="Cambria Math" w:hAnsi="Cambria Math"/>
              </w:rPr>
              <m:t>6144-24</m:t>
            </m:r>
          </m:den>
        </m:f>
        <m:r>
          <w:rPr>
            <w:rFonts w:ascii="Cambria Math" w:hAnsi="Cambria Math"/>
          </w:rPr>
          <m:t>⌉</m:t>
        </m:r>
      </m:oMath>
      <w:r w:rsidR="00E62AEA">
        <w:rPr>
          <w:iCs/>
        </w:rPr>
        <w:t xml:space="preserve">, which, for TBSs of significance </w:t>
      </w:r>
      <w:r w:rsidR="00F66AA3">
        <w:rPr>
          <w:iCs/>
        </w:rPr>
        <w:t>in this setting (</w:t>
      </w:r>
      <w:r w:rsidR="008A59B4">
        <w:rPr>
          <w:iCs/>
        </w:rPr>
        <w:t xml:space="preserve">up to </w:t>
      </w:r>
      <w:r w:rsidR="00DA4B38">
        <w:rPr>
          <w:iCs/>
        </w:rPr>
        <w:t>76208 bits</w:t>
      </w:r>
      <w:r w:rsidR="00F66AA3">
        <w:rPr>
          <w:iCs/>
        </w:rPr>
        <w:t>)</w:t>
      </w:r>
      <w:r w:rsidR="00DA4B38">
        <w:rPr>
          <w:iCs/>
        </w:rPr>
        <w:t xml:space="preserve"> results in up to 13 </w:t>
      </w:r>
      <w:proofErr w:type="spellStart"/>
      <w:r w:rsidR="00DA4B38">
        <w:rPr>
          <w:iCs/>
        </w:rPr>
        <w:t>codeblocks</w:t>
      </w:r>
      <w:proofErr w:type="spellEnd"/>
      <w:r w:rsidR="00DA4B38">
        <w:rPr>
          <w:iCs/>
        </w:rPr>
        <w:t xml:space="preserve"> per TB </w:t>
      </w:r>
      <w:r w:rsidR="00585860">
        <w:rPr>
          <w:iCs/>
        </w:rPr>
        <w:t>(</w:t>
      </w:r>
      <w:r w:rsidR="00DA4B38">
        <w:rPr>
          <w:iCs/>
        </w:rPr>
        <w:t>or PMCH symbol</w:t>
      </w:r>
      <w:r w:rsidR="00585860">
        <w:rPr>
          <w:iCs/>
        </w:rPr>
        <w:t>)</w:t>
      </w:r>
      <w:r w:rsidR="00DA4B38">
        <w:rPr>
          <w:iCs/>
        </w:rPr>
        <w:t>.</w:t>
      </w:r>
      <w:r w:rsidR="00585860">
        <w:rPr>
          <w:iCs/>
        </w:rPr>
        <w:t xml:space="preserve"> As a result, especially for larger TBSs, the </w:t>
      </w:r>
      <w:proofErr w:type="spellStart"/>
      <w:r w:rsidR="008A2B9D">
        <w:rPr>
          <w:iCs/>
        </w:rPr>
        <w:t>codeblock</w:t>
      </w:r>
      <w:proofErr w:type="spellEnd"/>
      <w:r w:rsidR="008A2B9D">
        <w:rPr>
          <w:iCs/>
        </w:rPr>
        <w:t xml:space="preserve"> localization </w:t>
      </w:r>
      <w:r w:rsidR="008A5D17">
        <w:rPr>
          <w:iCs/>
        </w:rPr>
        <w:t>with baseline frequency-first mapping may severely affect system performance.</w:t>
      </w:r>
      <w:r w:rsidR="007910D0">
        <w:rPr>
          <w:iCs/>
        </w:rPr>
        <w:t xml:space="preserve"> </w:t>
      </w:r>
      <w:r w:rsidR="00214BD2">
        <w:rPr>
          <w:iCs/>
        </w:rPr>
        <w:t xml:space="preserve">An illustration is provided </w:t>
      </w:r>
      <w:r w:rsidR="00B849ED">
        <w:rPr>
          <w:iCs/>
        </w:rPr>
        <w:t xml:space="preserve">in Fig. </w:t>
      </w:r>
      <w:r w:rsidR="00381F34">
        <w:rPr>
          <w:iCs/>
        </w:rPr>
        <w:t>6</w:t>
      </w:r>
      <w:r w:rsidR="00214BD2">
        <w:rPr>
          <w:iCs/>
        </w:rPr>
        <w:t xml:space="preserve"> that highlights this </w:t>
      </w:r>
      <w:proofErr w:type="spellStart"/>
      <w:r w:rsidR="00214BD2">
        <w:rPr>
          <w:iCs/>
        </w:rPr>
        <w:t>codeblock</w:t>
      </w:r>
      <w:proofErr w:type="spellEnd"/>
      <w:r w:rsidR="00214BD2">
        <w:rPr>
          <w:iCs/>
        </w:rPr>
        <w:t xml:space="preserve"> localization phenomenon.</w:t>
      </w:r>
    </w:p>
    <w:p w14:paraId="085F345F" w14:textId="69FB0BB5" w:rsidR="001C6237" w:rsidRDefault="00251373" w:rsidP="00251373">
      <w:pPr>
        <w:jc w:val="center"/>
        <w:rPr>
          <w:iCs/>
        </w:rPr>
      </w:pPr>
      <w:r>
        <w:rPr>
          <w:noProof/>
          <w:lang w:val="en-GB"/>
        </w:rPr>
        <w:lastRenderedPageBreak/>
        <w:drawing>
          <wp:inline distT="0" distB="0" distL="0" distR="0" wp14:anchorId="5EFCFF43" wp14:editId="5DB26CD7">
            <wp:extent cx="3242588" cy="3815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req_First Mapping.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74083" cy="3852312"/>
                    </a:xfrm>
                    <a:prstGeom prst="rect">
                      <a:avLst/>
                    </a:prstGeom>
                  </pic:spPr>
                </pic:pic>
              </a:graphicData>
            </a:graphic>
          </wp:inline>
        </w:drawing>
      </w:r>
    </w:p>
    <w:p w14:paraId="7A189942" w14:textId="354895D5" w:rsidR="00A62DB3" w:rsidRDefault="00A62DB3" w:rsidP="00A62DB3">
      <w:pPr>
        <w:keepNext/>
        <w:jc w:val="center"/>
      </w:pPr>
    </w:p>
    <w:p w14:paraId="0A690619" w14:textId="2D798FC9" w:rsidR="0050560D" w:rsidRDefault="00A62DB3" w:rsidP="00A62DB3">
      <w:pPr>
        <w:pStyle w:val="Caption"/>
        <w:jc w:val="center"/>
      </w:pPr>
      <w:r>
        <w:t xml:space="preserve">Figure </w:t>
      </w:r>
      <w:r w:rsidR="00CB0423">
        <w:t>6</w:t>
      </w:r>
      <w:r>
        <w:t xml:space="preserve">: Example demonstrating </w:t>
      </w:r>
      <w:proofErr w:type="spellStart"/>
      <w:r>
        <w:t>codeblock</w:t>
      </w:r>
      <w:proofErr w:type="spellEnd"/>
      <w:r>
        <w:t xml:space="preserve"> localization in frequency when frequency-first mapping (without tone-level interleaving) is employed.</w:t>
      </w:r>
    </w:p>
    <w:p w14:paraId="09096450" w14:textId="77777777" w:rsidR="00C90F09" w:rsidRPr="00C90F09" w:rsidRDefault="00C90F09" w:rsidP="00C90F09"/>
    <w:p w14:paraId="42F0D6D6" w14:textId="0DDB5909" w:rsidR="00C90F09" w:rsidRPr="006B66DA" w:rsidRDefault="00A65901" w:rsidP="006B66DA">
      <w:r w:rsidRPr="006B66DA">
        <w:rPr>
          <w:b/>
          <w:bCs/>
          <w:u w:val="single"/>
        </w:rPr>
        <w:t>Observation</w:t>
      </w:r>
      <w:r w:rsidR="00202DE6">
        <w:rPr>
          <w:b/>
          <w:bCs/>
          <w:u w:val="single"/>
        </w:rPr>
        <w:t xml:space="preserve"> </w:t>
      </w:r>
      <w:r w:rsidR="00E47C6C">
        <w:rPr>
          <w:b/>
          <w:bCs/>
          <w:u w:val="single"/>
        </w:rPr>
        <w:t>3</w:t>
      </w:r>
      <w:r w:rsidRPr="006B66DA">
        <w:rPr>
          <w:b/>
          <w:bCs/>
          <w:u w:val="single"/>
        </w:rPr>
        <w:t>:</w:t>
      </w:r>
      <w:r>
        <w:rPr>
          <w:b/>
          <w:bCs/>
        </w:rPr>
        <w:t xml:space="preserve"> The combination of frequency-first mapping, single OFDM symbol, and larger TBS</w:t>
      </w:r>
      <w:r w:rsidR="007102EA">
        <w:rPr>
          <w:b/>
          <w:bCs/>
        </w:rPr>
        <w:t xml:space="preserve"> reduce the frequency diversity seen by a </w:t>
      </w:r>
      <w:proofErr w:type="spellStart"/>
      <w:r w:rsidR="007102EA">
        <w:rPr>
          <w:b/>
          <w:bCs/>
        </w:rPr>
        <w:t>codeblock</w:t>
      </w:r>
      <w:proofErr w:type="spellEnd"/>
      <w:r w:rsidR="007102EA">
        <w:rPr>
          <w:b/>
          <w:bCs/>
        </w:rPr>
        <w:t>.</w:t>
      </w:r>
    </w:p>
    <w:p w14:paraId="3ABA1C97" w14:textId="777BB378" w:rsidR="00507C94" w:rsidRDefault="00507C94" w:rsidP="00507C94">
      <w:pPr>
        <w:pStyle w:val="Heading3"/>
      </w:pPr>
      <w:r>
        <w:t>Inter code-block interleaving</w:t>
      </w:r>
    </w:p>
    <w:p w14:paraId="5FA0F66E" w14:textId="1358C0E2" w:rsidR="0005303F" w:rsidRDefault="0005303F" w:rsidP="0005303F">
      <w:pPr>
        <w:rPr>
          <w:lang w:val="en-GB"/>
        </w:rPr>
      </w:pPr>
      <w:r>
        <w:rPr>
          <w:lang w:val="en-GB"/>
        </w:rPr>
        <w:t xml:space="preserve">To address the </w:t>
      </w:r>
      <w:proofErr w:type="spellStart"/>
      <w:r>
        <w:rPr>
          <w:lang w:val="en-GB"/>
        </w:rPr>
        <w:t>codeblock</w:t>
      </w:r>
      <w:proofErr w:type="spellEnd"/>
      <w:r>
        <w:rPr>
          <w:lang w:val="en-GB"/>
        </w:rPr>
        <w:t xml:space="preserve"> localization problem outlined above, we propose to interleave the tones corresponding to </w:t>
      </w:r>
      <w:r w:rsidR="00334E4A">
        <w:rPr>
          <w:lang w:val="en-GB"/>
        </w:rPr>
        <w:t xml:space="preserve">the </w:t>
      </w:r>
      <w:proofErr w:type="spellStart"/>
      <w:r w:rsidR="00334E4A">
        <w:rPr>
          <w:lang w:val="en-GB"/>
        </w:rPr>
        <w:t>codeblocks</w:t>
      </w:r>
      <w:proofErr w:type="spellEnd"/>
      <w:r w:rsidR="00334E4A">
        <w:rPr>
          <w:lang w:val="en-GB"/>
        </w:rPr>
        <w:t xml:space="preserve">, such that the tones of each codeword </w:t>
      </w:r>
      <w:r w:rsidR="00746DB1">
        <w:rPr>
          <w:lang w:val="en-GB"/>
        </w:rPr>
        <w:t xml:space="preserve">experience observe the entire system bandwidth. This may be achieved with a simple row-column </w:t>
      </w:r>
      <w:proofErr w:type="spellStart"/>
      <w:r w:rsidR="00746DB1">
        <w:rPr>
          <w:lang w:val="en-GB"/>
        </w:rPr>
        <w:t>interleaver</w:t>
      </w:r>
      <w:proofErr w:type="spellEnd"/>
      <w:r w:rsidR="00836EFF">
        <w:rPr>
          <w:lang w:val="en-GB"/>
        </w:rPr>
        <w:t xml:space="preserve">, where the number of rows of the </w:t>
      </w:r>
      <w:proofErr w:type="spellStart"/>
      <w:r w:rsidR="00836EFF">
        <w:rPr>
          <w:lang w:val="en-GB"/>
        </w:rPr>
        <w:t>interleaver</w:t>
      </w:r>
      <w:proofErr w:type="spellEnd"/>
      <w:r w:rsidR="00836EFF">
        <w:rPr>
          <w:lang w:val="en-GB"/>
        </w:rPr>
        <w:t xml:space="preserve"> corresponds to the number of </w:t>
      </w:r>
      <w:proofErr w:type="spellStart"/>
      <w:r w:rsidR="00836EFF">
        <w:rPr>
          <w:lang w:val="en-GB"/>
        </w:rPr>
        <w:t>ccodeblocks</w:t>
      </w:r>
      <w:proofErr w:type="spellEnd"/>
      <w:r w:rsidR="00836EFF">
        <w:rPr>
          <w:lang w:val="en-GB"/>
        </w:rPr>
        <w:t xml:space="preserve"> in the TB</w:t>
      </w:r>
      <w:r w:rsidR="008F1514">
        <w:rPr>
          <w:lang w:val="en-GB"/>
        </w:rPr>
        <w:t xml:space="preserve">. This </w:t>
      </w:r>
      <w:r w:rsidR="007D327B">
        <w:rPr>
          <w:lang w:val="en-GB"/>
        </w:rPr>
        <w:t xml:space="preserve">(for the same example as above) </w:t>
      </w:r>
      <w:r w:rsidR="008F1514">
        <w:rPr>
          <w:lang w:val="en-GB"/>
        </w:rPr>
        <w:t xml:space="preserve">is illustrated in </w:t>
      </w:r>
      <w:r w:rsidR="00466ABE">
        <w:rPr>
          <w:lang w:val="en-GB"/>
        </w:rPr>
        <w:t xml:space="preserve">Fig. </w:t>
      </w:r>
      <w:r w:rsidR="00381F34">
        <w:rPr>
          <w:lang w:val="en-GB"/>
        </w:rPr>
        <w:t>7</w:t>
      </w:r>
      <w:r w:rsidR="00466ABE">
        <w:rPr>
          <w:lang w:val="en-GB"/>
        </w:rPr>
        <w:t>.</w:t>
      </w:r>
    </w:p>
    <w:p w14:paraId="4133E54D" w14:textId="7EF0A2BF" w:rsidR="00E05E22" w:rsidRDefault="00E05E22" w:rsidP="0005303F">
      <w:pPr>
        <w:rPr>
          <w:lang w:val="en-GB"/>
        </w:rPr>
      </w:pPr>
    </w:p>
    <w:p w14:paraId="71F07C13" w14:textId="77777777" w:rsidR="00D552AA" w:rsidRDefault="00D552AA" w:rsidP="00A62DB3">
      <w:pPr>
        <w:keepNext/>
        <w:jc w:val="center"/>
      </w:pPr>
    </w:p>
    <w:p w14:paraId="25116220" w14:textId="013539A1" w:rsidR="00A62DB3" w:rsidRDefault="00214BD2" w:rsidP="00A62DB3">
      <w:pPr>
        <w:keepNext/>
        <w:jc w:val="center"/>
      </w:pPr>
      <w:r>
        <w:rPr>
          <w:noProof/>
          <w:lang w:val="en-GB"/>
        </w:rPr>
        <w:drawing>
          <wp:inline distT="0" distB="0" distL="0" distR="0" wp14:anchorId="6692274A" wp14:editId="7D7DD653">
            <wp:extent cx="3480811" cy="411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terleaved_Mapping.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12789" cy="4152603"/>
                    </a:xfrm>
                    <a:prstGeom prst="rect">
                      <a:avLst/>
                    </a:prstGeom>
                  </pic:spPr>
                </pic:pic>
              </a:graphicData>
            </a:graphic>
          </wp:inline>
        </w:drawing>
      </w:r>
    </w:p>
    <w:p w14:paraId="70A0692D" w14:textId="7A797850" w:rsidR="00E05E22" w:rsidRDefault="00A62DB3" w:rsidP="00A62DB3">
      <w:pPr>
        <w:pStyle w:val="Caption"/>
        <w:jc w:val="center"/>
        <w:rPr>
          <w:lang w:val="en-GB"/>
        </w:rPr>
      </w:pPr>
      <w:r>
        <w:t xml:space="preserve">Figure </w:t>
      </w:r>
      <w:r w:rsidR="00CB0423">
        <w:t>7</w:t>
      </w:r>
      <w:r>
        <w:t xml:space="preserve">: </w:t>
      </w:r>
      <w:proofErr w:type="spellStart"/>
      <w:r>
        <w:t>Codeblock</w:t>
      </w:r>
      <w:proofErr w:type="spellEnd"/>
      <w:r>
        <w:t xml:space="preserve"> localization resolved by using tone-level interleaving across </w:t>
      </w:r>
      <w:proofErr w:type="spellStart"/>
      <w:r>
        <w:t>codeblocks</w:t>
      </w:r>
      <w:proofErr w:type="spellEnd"/>
      <w:r>
        <w:t>.</w:t>
      </w:r>
    </w:p>
    <w:p w14:paraId="2BFF4FB7" w14:textId="292C8B5C" w:rsidR="00C90F09" w:rsidRDefault="00C90F09" w:rsidP="0005303F">
      <w:pPr>
        <w:rPr>
          <w:lang w:val="en-GB"/>
        </w:rPr>
      </w:pPr>
    </w:p>
    <w:p w14:paraId="61F26BA3" w14:textId="7A800C21" w:rsidR="0091788D" w:rsidRDefault="00507C94" w:rsidP="00507C94">
      <w:pPr>
        <w:pStyle w:val="Heading3"/>
      </w:pPr>
      <w:r>
        <w:t xml:space="preserve">Performance </w:t>
      </w:r>
      <w:r w:rsidR="009A0D50">
        <w:t>b</w:t>
      </w:r>
      <w:r>
        <w:t>enefits</w:t>
      </w:r>
      <w:r w:rsidR="009A0D50">
        <w:t xml:space="preserve"> with interleaving</w:t>
      </w:r>
    </w:p>
    <w:p w14:paraId="1D5E3491" w14:textId="5E24685B" w:rsidR="005A4F67" w:rsidRDefault="005A4F67" w:rsidP="005A4F67">
      <w:pPr>
        <w:rPr>
          <w:lang w:val="en-GB"/>
        </w:rPr>
      </w:pPr>
      <w:r>
        <w:rPr>
          <w:lang w:val="en-GB"/>
        </w:rPr>
        <w:t>Fig.</w:t>
      </w:r>
      <w:r w:rsidR="0059772A">
        <w:rPr>
          <w:lang w:val="en-GB"/>
        </w:rPr>
        <w:t xml:space="preserve"> </w:t>
      </w:r>
      <w:r w:rsidR="00381F34">
        <w:rPr>
          <w:lang w:val="en-GB"/>
        </w:rPr>
        <w:t>8</w:t>
      </w:r>
      <w:r>
        <w:rPr>
          <w:lang w:val="en-GB"/>
        </w:rPr>
        <w:t xml:space="preserve"> demonstrates the performance benefits that we can obtain </w:t>
      </w:r>
      <w:r w:rsidR="00D87559">
        <w:rPr>
          <w:lang w:val="en-GB"/>
        </w:rPr>
        <w:t>from inter-</w:t>
      </w:r>
      <w:proofErr w:type="spellStart"/>
      <w:r w:rsidR="00D87559">
        <w:rPr>
          <w:lang w:val="en-GB"/>
        </w:rPr>
        <w:t>codeblock</w:t>
      </w:r>
      <w:proofErr w:type="spellEnd"/>
      <w:r w:rsidR="00D87559">
        <w:rPr>
          <w:lang w:val="en-GB"/>
        </w:rPr>
        <w:t xml:space="preserve"> interleaving, as described above. The gains, as expected, are </w:t>
      </w:r>
      <w:r w:rsidR="000F0D7F">
        <w:rPr>
          <w:lang w:val="en-GB"/>
        </w:rPr>
        <w:t xml:space="preserve">large for larger TBSs, which suffer the most from the </w:t>
      </w:r>
      <w:proofErr w:type="spellStart"/>
      <w:r w:rsidR="000F0D7F">
        <w:rPr>
          <w:lang w:val="en-GB"/>
        </w:rPr>
        <w:t>codeblock</w:t>
      </w:r>
      <w:proofErr w:type="spellEnd"/>
      <w:r w:rsidR="000F0D7F">
        <w:rPr>
          <w:lang w:val="en-GB"/>
        </w:rPr>
        <w:t xml:space="preserve"> localization described before.</w:t>
      </w:r>
      <w:r w:rsidR="00DB310E">
        <w:rPr>
          <w:lang w:val="en-GB"/>
        </w:rPr>
        <w:t xml:space="preserve"> For a TBS of </w:t>
      </w:r>
      <w:r w:rsidR="004A10A5">
        <w:rPr>
          <w:lang w:val="en-GB"/>
        </w:rPr>
        <w:t>76208</w:t>
      </w:r>
      <w:r w:rsidR="00DB310E">
        <w:rPr>
          <w:lang w:val="en-GB"/>
        </w:rPr>
        <w:t>, a gain of ~</w:t>
      </w:r>
      <w:r w:rsidR="004A10A5">
        <w:rPr>
          <w:lang w:val="en-GB"/>
        </w:rPr>
        <w:t xml:space="preserve">3 </w:t>
      </w:r>
      <w:r w:rsidR="00DB310E">
        <w:rPr>
          <w:lang w:val="en-GB"/>
        </w:rPr>
        <w:t>dB is observed</w:t>
      </w:r>
      <w:r w:rsidR="004A10A5">
        <w:rPr>
          <w:lang w:val="en-GB"/>
        </w:rPr>
        <w:t xml:space="preserve"> at a BLER of </w:t>
      </w: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-2</m:t>
            </m:r>
          </m:sup>
        </m:sSup>
      </m:oMath>
      <w:r w:rsidR="00DB310E">
        <w:rPr>
          <w:lang w:val="en-GB"/>
        </w:rPr>
        <w:t>.</w:t>
      </w:r>
    </w:p>
    <w:p w14:paraId="1480697C" w14:textId="5953491B" w:rsidR="00A62DB3" w:rsidRDefault="00495B14" w:rsidP="00A62DB3">
      <w:pPr>
        <w:keepNext/>
        <w:jc w:val="center"/>
      </w:pPr>
      <w:r>
        <w:rPr>
          <w:noProof/>
        </w:rPr>
        <w:lastRenderedPageBreak/>
        <w:drawing>
          <wp:inline distT="0" distB="0" distL="0" distR="0" wp14:anchorId="6B2878E2" wp14:editId="22BE875F">
            <wp:extent cx="5333333" cy="4000000"/>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PMT_300_2700_Fd3_Td4_Effect_of_Interleaving.png"/>
                    <pic:cNvPicPr/>
                  </pic:nvPicPr>
                  <pic:blipFill>
                    <a:blip r:embed="rId18">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14:paraId="0B32AE73" w14:textId="058B1C15" w:rsidR="00C0628A" w:rsidRDefault="00A62DB3" w:rsidP="00A62DB3">
      <w:pPr>
        <w:pStyle w:val="Caption"/>
        <w:jc w:val="center"/>
        <w:rPr>
          <w:lang w:val="en-GB"/>
        </w:rPr>
      </w:pPr>
      <w:r>
        <w:t xml:space="preserve">Figure </w:t>
      </w:r>
      <w:r w:rsidR="00CB0423">
        <w:t>8</w:t>
      </w:r>
      <w:r>
        <w:t>: Impact of tone-level interleaving on link-level performance</w:t>
      </w:r>
    </w:p>
    <w:p w14:paraId="1E6204E8" w14:textId="3CDB5665" w:rsidR="000F0D7F" w:rsidRDefault="000F0D7F" w:rsidP="005A4F67">
      <w:pPr>
        <w:rPr>
          <w:b/>
          <w:lang w:val="en-GB"/>
        </w:rPr>
      </w:pPr>
      <w:r w:rsidRPr="00EC5E04">
        <w:rPr>
          <w:b/>
          <w:u w:val="single"/>
          <w:lang w:val="en-GB"/>
        </w:rPr>
        <w:t>Proposal</w:t>
      </w:r>
      <w:r w:rsidR="001B6F2C" w:rsidRPr="00EC5E04">
        <w:rPr>
          <w:b/>
          <w:u w:val="single"/>
          <w:lang w:val="en-GB"/>
        </w:rPr>
        <w:t xml:space="preserve"> </w:t>
      </w:r>
      <w:r w:rsidR="00B06700">
        <w:rPr>
          <w:b/>
          <w:u w:val="single"/>
          <w:lang w:val="en-GB"/>
        </w:rPr>
        <w:t>3</w:t>
      </w:r>
      <w:r w:rsidR="001B6F2C" w:rsidRPr="00EC5E04">
        <w:rPr>
          <w:b/>
          <w:lang w:val="en-GB"/>
        </w:rPr>
        <w:t xml:space="preserve">: </w:t>
      </w:r>
      <w:r w:rsidR="00F35367" w:rsidRPr="00EC5E04">
        <w:rPr>
          <w:b/>
          <w:lang w:val="en-GB"/>
        </w:rPr>
        <w:t>For</w:t>
      </w:r>
      <w:r w:rsidR="00983C7A">
        <w:rPr>
          <w:b/>
          <w:lang w:val="en-GB"/>
        </w:rPr>
        <w:t xml:space="preserve"> the long-CP numerology</w:t>
      </w:r>
      <w:r w:rsidR="00EC5E04" w:rsidRPr="00EC5E04">
        <w:rPr>
          <w:b/>
          <w:lang w:val="en-GB"/>
        </w:rPr>
        <w:t>, s</w:t>
      </w:r>
      <w:r w:rsidR="00F35367" w:rsidRPr="00EC5E04">
        <w:rPr>
          <w:b/>
          <w:lang w:val="en-GB"/>
        </w:rPr>
        <w:t xml:space="preserve">pecify tone-level interleaving across </w:t>
      </w:r>
      <w:proofErr w:type="spellStart"/>
      <w:r w:rsidR="00F35367" w:rsidRPr="00EC5E04">
        <w:rPr>
          <w:b/>
          <w:lang w:val="en-GB"/>
        </w:rPr>
        <w:t>codeblocks</w:t>
      </w:r>
      <w:proofErr w:type="spellEnd"/>
      <w:r w:rsidR="00EC5E04" w:rsidRPr="00EC5E04">
        <w:rPr>
          <w:b/>
          <w:lang w:val="en-GB"/>
        </w:rPr>
        <w:t>.</w:t>
      </w:r>
      <w:r w:rsidR="00F35367" w:rsidRPr="00EC5E04">
        <w:rPr>
          <w:b/>
          <w:lang w:val="en-GB"/>
        </w:rPr>
        <w:t xml:space="preserve"> </w:t>
      </w:r>
    </w:p>
    <w:p w14:paraId="7693FCE5" w14:textId="4973BDA9" w:rsidR="00634799" w:rsidRDefault="00634799" w:rsidP="00634799">
      <w:pPr>
        <w:pStyle w:val="Heading3"/>
      </w:pPr>
      <w:proofErr w:type="spellStart"/>
      <w:r>
        <w:t>Interleaver</w:t>
      </w:r>
      <w:proofErr w:type="spellEnd"/>
      <w:r>
        <w:t xml:space="preserve"> Design</w:t>
      </w:r>
    </w:p>
    <w:p w14:paraId="7A0CA967" w14:textId="0A12426C" w:rsidR="00634799" w:rsidRDefault="005F090E" w:rsidP="00634799">
      <w:pPr>
        <w:rPr>
          <w:lang w:val="en-GB"/>
        </w:rPr>
      </w:pPr>
      <w:r>
        <w:rPr>
          <w:lang w:val="en-GB"/>
        </w:rPr>
        <w:t xml:space="preserve">From an implementation standpoint, it is important to maintain compatibility with the notion of </w:t>
      </w:r>
      <w:r w:rsidR="00A37190">
        <w:rPr>
          <w:lang w:val="en-GB"/>
        </w:rPr>
        <w:t xml:space="preserve">legacy </w:t>
      </w:r>
      <w:r>
        <w:rPr>
          <w:lang w:val="en-GB"/>
        </w:rPr>
        <w:t>PRB-level tone-interleaving</w:t>
      </w:r>
      <w:r w:rsidR="0040496D">
        <w:rPr>
          <w:lang w:val="en-GB"/>
        </w:rPr>
        <w:t xml:space="preserve">. </w:t>
      </w:r>
      <w:r w:rsidR="004A67F0">
        <w:rPr>
          <w:lang w:val="en-GB"/>
        </w:rPr>
        <w:t xml:space="preserve">With this in mind, we propose to interleave the tones in sub-blocks of size </w:t>
      </w:r>
      <m:oMath>
        <m:r>
          <w:rPr>
            <w:rFonts w:ascii="Cambria Math" w:hAnsi="Cambria Math"/>
            <w:lang w:val="en-GB"/>
          </w:rPr>
          <m:t>M</m:t>
        </m:r>
      </m:oMath>
      <w:r w:rsidR="004A67F0">
        <w:rPr>
          <w:lang w:val="en-GB"/>
        </w:rPr>
        <w:t xml:space="preserve"> tones</w:t>
      </w:r>
      <w:r w:rsidR="009016B7">
        <w:rPr>
          <w:lang w:val="en-GB"/>
        </w:rPr>
        <w:t xml:space="preserve"> (or modulation symbols)</w:t>
      </w:r>
      <w:r w:rsidR="00817B3A">
        <w:rPr>
          <w:lang w:val="en-GB"/>
        </w:rPr>
        <w:t xml:space="preserve">, where the value of </w:t>
      </w:r>
      <m:oMath>
        <m:r>
          <w:rPr>
            <w:rFonts w:ascii="Cambria Math" w:hAnsi="Cambria Math"/>
            <w:lang w:val="en-GB"/>
          </w:rPr>
          <m:t>M</m:t>
        </m:r>
      </m:oMath>
      <w:r w:rsidR="00897D22">
        <w:rPr>
          <w:lang w:val="en-GB"/>
        </w:rPr>
        <w:t xml:space="preserve"> is </w:t>
      </w:r>
      <w:r w:rsidR="00A82EF0">
        <w:rPr>
          <w:lang w:val="en-GB"/>
        </w:rPr>
        <w:t xml:space="preserve">depends on </w:t>
      </w:r>
      <w:r w:rsidR="00D309DF">
        <w:rPr>
          <w:lang w:val="en-GB"/>
        </w:rPr>
        <w:t>the RS pattern use</w:t>
      </w:r>
      <w:r w:rsidR="00897D22">
        <w:rPr>
          <w:lang w:val="en-GB"/>
        </w:rPr>
        <w:t>.</w:t>
      </w:r>
      <w:r w:rsidR="00D309DF">
        <w:rPr>
          <w:lang w:val="en-GB"/>
        </w:rPr>
        <w:t xml:space="preserve"> For the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r>
          <w:rPr>
            <w:rFonts w:ascii="Cambria Math" w:hAnsi="Cambria Math"/>
            <w:lang w:val="en-GB"/>
          </w:rPr>
          <m:t xml:space="preserve">=3,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D309DF">
        <w:rPr>
          <w:lang w:val="en-GB"/>
        </w:rPr>
        <w:t xml:space="preserve"> RS pattern </w:t>
      </w:r>
      <w:r w:rsidR="00E66046">
        <w:rPr>
          <w:lang w:val="en-GB"/>
        </w:rPr>
        <w:t xml:space="preserve">that we propose in Section 2.1, in a given OFDM symbol, there is </w:t>
      </w:r>
      <w:r w:rsidR="00C3423F">
        <w:rPr>
          <w:lang w:val="en-GB"/>
        </w:rPr>
        <w:t>one RS tone in every 12 tones—i.e., one RS tone per “legacy PRB size</w:t>
      </w:r>
      <w:r w:rsidR="007C161F">
        <w:rPr>
          <w:lang w:val="en-GB"/>
        </w:rPr>
        <w:t xml:space="preserve">. This results in </w:t>
      </w:r>
      <m:oMath>
        <m:r>
          <w:rPr>
            <w:rFonts w:ascii="Cambria Math" w:hAnsi="Cambria Math"/>
            <w:lang w:val="en-GB"/>
          </w:rPr>
          <m:t>11</m:t>
        </m:r>
      </m:oMath>
      <w:r w:rsidR="007C161F">
        <w:rPr>
          <w:lang w:val="en-GB"/>
        </w:rPr>
        <w:t xml:space="preserve"> data tones</w:t>
      </w:r>
      <w:r w:rsidR="00695D0D">
        <w:rPr>
          <w:lang w:val="en-GB"/>
        </w:rPr>
        <w:t xml:space="preserve"> per legacy PRB</w:t>
      </w:r>
      <w:r w:rsidR="0049227E">
        <w:rPr>
          <w:lang w:val="en-GB"/>
        </w:rPr>
        <w:t xml:space="preserve">—i.e., </w:t>
      </w:r>
      <w:r w:rsidR="00771EAA">
        <w:rPr>
          <w:lang w:val="en-GB"/>
        </w:rPr>
        <w:t xml:space="preserve">for this case, the </w:t>
      </w:r>
      <w:r w:rsidR="009016B7">
        <w:rPr>
          <w:lang w:val="en-GB"/>
        </w:rPr>
        <w:t xml:space="preserve">sub-clock size is </w:t>
      </w:r>
      <m:oMath>
        <m:r>
          <w:rPr>
            <w:rFonts w:ascii="Cambria Math" w:hAnsi="Cambria Math"/>
            <w:lang w:val="en-GB"/>
          </w:rPr>
          <m:t>M=11</m:t>
        </m:r>
      </m:oMath>
      <w:r w:rsidR="009016B7">
        <w:rPr>
          <w:lang w:val="en-GB"/>
        </w:rPr>
        <w:t xml:space="preserve"> tones (or modulation symbols)</w:t>
      </w:r>
    </w:p>
    <w:p w14:paraId="4B3B6E13" w14:textId="19C479FC" w:rsidR="00825EB1" w:rsidRPr="003B67F1" w:rsidRDefault="00DB4397" w:rsidP="00634799">
      <w:pPr>
        <w:rPr>
          <w:b/>
          <w:lang w:val="en-GB"/>
        </w:rPr>
      </w:pPr>
      <w:r w:rsidRPr="003B67F1">
        <w:rPr>
          <w:b/>
          <w:u w:val="single"/>
          <w:lang w:val="en-GB"/>
        </w:rPr>
        <w:t>Proposal 4</w:t>
      </w:r>
      <w:r w:rsidRPr="003B67F1">
        <w:rPr>
          <w:b/>
          <w:lang w:val="en-GB"/>
        </w:rPr>
        <w:t xml:space="preserve">: For the long-CP numerology, </w:t>
      </w:r>
      <w:r w:rsidR="00825EB1" w:rsidRPr="003B67F1">
        <w:rPr>
          <w:b/>
          <w:lang w:val="en-GB"/>
        </w:rPr>
        <w:t xml:space="preserve">the </w:t>
      </w:r>
      <w:r w:rsidR="006C4E78" w:rsidRPr="003B67F1">
        <w:rPr>
          <w:b/>
          <w:lang w:val="en-GB"/>
        </w:rPr>
        <w:t xml:space="preserve">granularity </w:t>
      </w:r>
      <w:r w:rsidR="006C4E78">
        <w:rPr>
          <w:b/>
          <w:lang w:val="en-GB"/>
        </w:rPr>
        <w:t xml:space="preserve">of </w:t>
      </w:r>
      <w:r w:rsidR="00825EB1" w:rsidRPr="003B67F1">
        <w:rPr>
          <w:b/>
          <w:lang w:val="en-GB"/>
        </w:rPr>
        <w:t xml:space="preserve">tone-level interleaving is </w:t>
      </w:r>
      <m:oMath>
        <m:r>
          <m:rPr>
            <m:sty m:val="bi"/>
          </m:rPr>
          <w:rPr>
            <w:rFonts w:ascii="Cambria Math" w:hAnsi="Cambria Math"/>
            <w:lang w:val="en-GB"/>
          </w:rPr>
          <m:t>M</m:t>
        </m:r>
      </m:oMath>
      <w:r w:rsidR="00825EB1" w:rsidRPr="003B67F1">
        <w:rPr>
          <w:b/>
          <w:lang w:val="en-GB"/>
        </w:rPr>
        <w:t xml:space="preserve"> tones</w:t>
      </w:r>
    </w:p>
    <w:p w14:paraId="1AB751A5" w14:textId="420505CD" w:rsidR="00825EB1" w:rsidRPr="003B67F1" w:rsidRDefault="00825EB1" w:rsidP="00D408C6">
      <w:pPr>
        <w:pStyle w:val="ListParagraph"/>
        <w:numPr>
          <w:ilvl w:val="0"/>
          <w:numId w:val="8"/>
        </w:numPr>
        <w:rPr>
          <w:rFonts w:ascii="Times New Roman" w:hAnsi="Times New Roman"/>
          <w:b/>
          <w:sz w:val="20"/>
          <w:szCs w:val="20"/>
          <w:lang w:val="en-GB"/>
        </w:rPr>
      </w:pPr>
      <w:r w:rsidRPr="003B67F1">
        <w:rPr>
          <w:rFonts w:ascii="Times New Roman" w:hAnsi="Times New Roman"/>
          <w:b/>
          <w:sz w:val="20"/>
          <w:szCs w:val="20"/>
          <w:lang w:val="en-GB"/>
        </w:rPr>
        <w:t xml:space="preserve">For the RS pattern </w:t>
      </w:r>
      <w:r w:rsidR="003B67F1" w:rsidRPr="003B67F1">
        <w:rPr>
          <w:rFonts w:ascii="Times New Roman" w:hAnsi="Times New Roman"/>
          <w:b/>
          <w:sz w:val="20"/>
          <w:szCs w:val="20"/>
          <w:lang w:val="en-GB"/>
        </w:rPr>
        <w:t xml:space="preserve">with </w:t>
      </w:r>
      <m:oMath>
        <m:sSub>
          <m:sSubPr>
            <m:ctrlPr>
              <w:rPr>
                <w:rFonts w:ascii="Cambria Math" w:hAnsi="Cambria Math"/>
                <w:b/>
                <w:i/>
                <w:sz w:val="20"/>
                <w:szCs w:val="20"/>
                <w:lang w:val="en-GB"/>
              </w:rPr>
            </m:ctrlPr>
          </m:sSubPr>
          <m:e>
            <m:r>
              <m:rPr>
                <m:sty m:val="bi"/>
              </m:rPr>
              <w:rPr>
                <w:rFonts w:ascii="Cambria Math" w:hAnsi="Cambria Math"/>
                <w:sz w:val="20"/>
                <w:szCs w:val="20"/>
                <w:lang w:val="en-GB"/>
              </w:rPr>
              <m:t>F</m:t>
            </m:r>
          </m:e>
          <m:sub>
            <m:r>
              <m:rPr>
                <m:sty m:val="bi"/>
              </m:rPr>
              <w:rPr>
                <w:rFonts w:ascii="Cambria Math" w:hAnsi="Cambria Math"/>
                <w:sz w:val="20"/>
                <w:szCs w:val="20"/>
                <w:lang w:val="en-GB"/>
              </w:rPr>
              <m:t>d</m:t>
            </m:r>
          </m:sub>
        </m:sSub>
        <m:r>
          <m:rPr>
            <m:sty m:val="bi"/>
          </m:rPr>
          <w:rPr>
            <w:rFonts w:ascii="Cambria Math" w:hAnsi="Cambria Math"/>
            <w:sz w:val="20"/>
            <w:szCs w:val="20"/>
            <w:lang w:val="en-GB"/>
          </w:rPr>
          <m:t xml:space="preserve">=3, </m:t>
        </m:r>
        <m:sSub>
          <m:sSubPr>
            <m:ctrlPr>
              <w:rPr>
                <w:rFonts w:ascii="Cambria Math" w:hAnsi="Cambria Math"/>
                <w:b/>
                <w:i/>
                <w:sz w:val="20"/>
                <w:szCs w:val="20"/>
                <w:lang w:val="en-GB"/>
              </w:rPr>
            </m:ctrlPr>
          </m:sSubPr>
          <m:e>
            <m:r>
              <m:rPr>
                <m:sty m:val="bi"/>
              </m:rPr>
              <w:rPr>
                <w:rFonts w:ascii="Cambria Math" w:hAnsi="Cambria Math"/>
                <w:sz w:val="20"/>
                <w:szCs w:val="20"/>
                <w:lang w:val="en-GB"/>
              </w:rPr>
              <m:t>T</m:t>
            </m:r>
          </m:e>
          <m:sub>
            <m:r>
              <m:rPr>
                <m:sty m:val="bi"/>
              </m:rPr>
              <w:rPr>
                <w:rFonts w:ascii="Cambria Math" w:hAnsi="Cambria Math"/>
                <w:sz w:val="20"/>
                <w:szCs w:val="20"/>
                <w:lang w:val="en-GB"/>
              </w:rPr>
              <m:t>d</m:t>
            </m:r>
          </m:sub>
        </m:sSub>
        <m:r>
          <m:rPr>
            <m:sty m:val="bi"/>
          </m:rPr>
          <w:rPr>
            <w:rFonts w:ascii="Cambria Math" w:hAnsi="Cambria Math"/>
            <w:sz w:val="20"/>
            <w:szCs w:val="20"/>
            <w:lang w:val="en-GB"/>
          </w:rPr>
          <m:t>=4</m:t>
        </m:r>
      </m:oMath>
      <w:r w:rsidR="003B67F1" w:rsidRPr="003B67F1">
        <w:rPr>
          <w:rFonts w:ascii="Times New Roman" w:hAnsi="Times New Roman"/>
          <w:b/>
          <w:sz w:val="20"/>
          <w:szCs w:val="20"/>
          <w:lang w:val="en-GB"/>
        </w:rPr>
        <w:t>,</w:t>
      </w:r>
      <w:r w:rsidR="006C4E78">
        <w:rPr>
          <w:rFonts w:ascii="Times New Roman" w:hAnsi="Times New Roman"/>
          <w:b/>
          <w:sz w:val="20"/>
          <w:szCs w:val="20"/>
          <w:lang w:val="en-GB"/>
        </w:rPr>
        <w:t xml:space="preserve"> value of </w:t>
      </w:r>
      <m:oMath>
        <m:r>
          <m:rPr>
            <m:sty m:val="bi"/>
          </m:rPr>
          <w:rPr>
            <w:rFonts w:ascii="Cambria Math" w:hAnsi="Cambria Math"/>
            <w:sz w:val="20"/>
            <w:szCs w:val="20"/>
            <w:lang w:val="en-GB"/>
          </w:rPr>
          <m:t>M=11</m:t>
        </m:r>
      </m:oMath>
      <w:r w:rsidR="003B67F1" w:rsidRPr="003B67F1">
        <w:rPr>
          <w:rFonts w:ascii="Times New Roman" w:hAnsi="Times New Roman"/>
          <w:b/>
          <w:sz w:val="20"/>
          <w:szCs w:val="20"/>
          <w:lang w:val="en-GB"/>
        </w:rPr>
        <w:t>.</w:t>
      </w:r>
    </w:p>
    <w:p w14:paraId="5DC87519" w14:textId="77777777" w:rsidR="003B67F1" w:rsidRPr="00825EB1" w:rsidRDefault="003B67F1" w:rsidP="003B67F1">
      <w:pPr>
        <w:pStyle w:val="ListParagraph"/>
        <w:rPr>
          <w:lang w:val="en-GB"/>
        </w:rPr>
      </w:pPr>
    </w:p>
    <w:p w14:paraId="2526C5A9" w14:textId="768406DF" w:rsidR="007F6FBF" w:rsidRDefault="00A74219" w:rsidP="00634799">
      <w:pPr>
        <w:rPr>
          <w:lang w:val="en-GB"/>
        </w:rPr>
      </w:pPr>
      <w:r>
        <w:rPr>
          <w:lang w:val="en-GB"/>
        </w:rPr>
        <w:t xml:space="preserve">We denote by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DL</m:t>
            </m:r>
          </m:sup>
        </m:sSubSup>
      </m:oMath>
      <w:r w:rsidR="00A54A82">
        <w:rPr>
          <w:lang w:val="en-GB"/>
        </w:rPr>
        <w:t xml:space="preserve"> the number of </w:t>
      </w:r>
      <w:r w:rsidR="0061572E">
        <w:rPr>
          <w:lang w:val="en-GB"/>
        </w:rPr>
        <w:t xml:space="preserve">data </w:t>
      </w:r>
      <w:r w:rsidR="00A54A82">
        <w:rPr>
          <w:lang w:val="en-GB"/>
        </w:rPr>
        <w:t xml:space="preserve">tones that are used for </w:t>
      </w:r>
      <w:r w:rsidR="00655DFD">
        <w:rPr>
          <w:lang w:val="en-GB"/>
        </w:rPr>
        <w:t>transmission of PMCH symbols in an MBSFN scenario</w:t>
      </w:r>
      <w:r w:rsidR="000C5006">
        <w:rPr>
          <w:lang w:val="en-GB"/>
        </w:rPr>
        <w:t xml:space="preserve">. Note that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DL</m:t>
            </m:r>
          </m:sup>
        </m:sSubSup>
      </m:oMath>
      <w:r w:rsidR="000C5006">
        <w:rPr>
          <w:lang w:val="en-GB"/>
        </w:rPr>
        <w:t xml:space="preserve"> will be different for different values of system bandwidth.</w:t>
      </w:r>
      <w:r w:rsidR="00A61D4B">
        <w:rPr>
          <w:lang w:val="en-GB"/>
        </w:rPr>
        <w:t xml:space="preserve"> </w:t>
      </w:r>
      <w:r w:rsidR="0037543B">
        <w:rPr>
          <w:lang w:val="en-GB"/>
        </w:rPr>
        <w:t xml:space="preserve">We define the </w:t>
      </w:r>
      <w:r w:rsidR="00FC2D13">
        <w:rPr>
          <w:lang w:val="en-GB"/>
        </w:rPr>
        <w:t>modulat</w:t>
      </w:r>
      <w:r w:rsidR="00334F53">
        <w:rPr>
          <w:lang w:val="en-GB"/>
        </w:rPr>
        <w:t>ion</w:t>
      </w:r>
      <w:r w:rsidR="00FC2D13">
        <w:rPr>
          <w:lang w:val="en-GB"/>
        </w:rPr>
        <w:t xml:space="preserve"> symbols</w:t>
      </w:r>
      <m:oMath>
        <m:r>
          <w:rPr>
            <w:rFonts w:ascii="Cambria Math" w:hAnsi="Cambria Math"/>
            <w:lang w:val="en-GB"/>
          </w:rPr>
          <m:t xml:space="preserve"> </m:t>
        </m:r>
      </m:oMath>
      <w:r w:rsidR="00FC2D13">
        <w:rPr>
          <w:lang w:val="en-GB"/>
        </w:rPr>
        <w:t xml:space="preserve">prior to tone-interleaving as </w:t>
      </w:r>
      <m:oMath>
        <m:r>
          <m:rPr>
            <m:sty m:val="bi"/>
          </m:rPr>
          <w:rPr>
            <w:rFonts w:ascii="Cambria Math" w:hAnsi="Cambria Math"/>
            <w:lang w:val="en-GB"/>
          </w:rPr>
          <m:t>y</m:t>
        </m:r>
      </m:oMath>
      <w:r w:rsidR="00763470">
        <w:rPr>
          <w:b/>
          <w:lang w:val="en-GB"/>
        </w:rPr>
        <w:t xml:space="preserve">, </w:t>
      </w:r>
      <w:r w:rsidR="00763470">
        <w:rPr>
          <w:lang w:val="en-GB"/>
        </w:rPr>
        <w:t xml:space="preserve">where </w:t>
      </w:r>
      <m:oMath>
        <m:r>
          <m:rPr>
            <m:sty m:val="bi"/>
          </m:rPr>
          <w:rPr>
            <w:rFonts w:ascii="Cambria Math" w:hAnsi="Cambria Math"/>
            <w:lang w:val="en-GB"/>
          </w:rPr>
          <m:t>y</m:t>
        </m:r>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y</m:t>
            </m:r>
            <m:d>
              <m:dPr>
                <m:ctrlPr>
                  <w:rPr>
                    <w:rFonts w:ascii="Cambria Math" w:hAnsi="Cambria Math"/>
                    <w:i/>
                    <w:lang w:val="en-GB"/>
                  </w:rPr>
                </m:ctrlPr>
              </m:dPr>
              <m:e>
                <m:r>
                  <w:rPr>
                    <w:rFonts w:ascii="Cambria Math" w:hAnsi="Cambria Math"/>
                    <w:lang w:val="en-GB"/>
                  </w:rPr>
                  <m:t>0</m:t>
                </m:r>
              </m:e>
            </m:d>
            <m:r>
              <w:rPr>
                <w:rFonts w:ascii="Cambria Math" w:hAnsi="Cambria Math"/>
                <w:lang w:val="en-GB"/>
              </w:rPr>
              <m:t>,y</m:t>
            </m:r>
            <m:d>
              <m:dPr>
                <m:ctrlPr>
                  <w:rPr>
                    <w:rFonts w:ascii="Cambria Math" w:hAnsi="Cambria Math"/>
                    <w:i/>
                    <w:lang w:val="en-GB"/>
                  </w:rPr>
                </m:ctrlPr>
              </m:dPr>
              <m:e>
                <m:r>
                  <w:rPr>
                    <w:rFonts w:ascii="Cambria Math" w:hAnsi="Cambria Math"/>
                    <w:lang w:val="en-GB"/>
                  </w:rPr>
                  <m:t>1</m:t>
                </m:r>
              </m:e>
            </m:d>
            <m:r>
              <w:rPr>
                <w:rFonts w:ascii="Cambria Math" w:hAnsi="Cambria Math"/>
                <w:lang w:val="en-GB"/>
              </w:rPr>
              <m:t>,…,y</m:t>
            </m:r>
            <m:d>
              <m:dPr>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DL</m:t>
                    </m:r>
                  </m:sup>
                </m:sSubSup>
                <m:r>
                  <w:rPr>
                    <w:rFonts w:ascii="Cambria Math" w:hAnsi="Cambria Math"/>
                    <w:lang w:val="en-GB"/>
                  </w:rPr>
                  <m:t>-1</m:t>
                </m:r>
              </m:e>
            </m:d>
          </m:e>
        </m:d>
      </m:oMath>
      <w:r w:rsidR="006B7F7A">
        <w:rPr>
          <w:lang w:val="en-GB"/>
        </w:rPr>
        <w:t>.</w:t>
      </w:r>
    </w:p>
    <w:p w14:paraId="3CB72CF5" w14:textId="2C023A14" w:rsidR="00C91F3E" w:rsidRDefault="00293CC2" w:rsidP="00D4197A">
      <w:pPr>
        <w:rPr>
          <w:lang w:val="en-GB"/>
        </w:rPr>
      </w:pPr>
      <w:r w:rsidRPr="00D4197A">
        <w:rPr>
          <w:lang w:val="en-GB"/>
        </w:rPr>
        <w:t xml:space="preserve">We first group </w:t>
      </w:r>
      <m:oMath>
        <m:r>
          <m:rPr>
            <m:sty m:val="bi"/>
          </m:rPr>
          <w:rPr>
            <w:rFonts w:ascii="Cambria Math" w:hAnsi="Cambria Math"/>
            <w:lang w:val="en-GB"/>
          </w:rPr>
          <m:t>y</m:t>
        </m:r>
      </m:oMath>
      <w:r w:rsidRPr="00D4197A">
        <w:rPr>
          <w:lang w:val="en-GB"/>
        </w:rPr>
        <w:t xml:space="preserve"> into sub-blocks consisting of </w:t>
      </w:r>
      <m:oMath>
        <m:r>
          <w:rPr>
            <w:rFonts w:ascii="Cambria Math" w:hAnsi="Cambria Math"/>
            <w:lang w:val="en-GB"/>
          </w:rPr>
          <m:t>M</m:t>
        </m:r>
      </m:oMath>
      <w:r w:rsidRPr="00D4197A">
        <w:rPr>
          <w:lang w:val="en-GB"/>
        </w:rPr>
        <w:t xml:space="preserve"> tones each. We represent th</w:t>
      </w:r>
      <w:r w:rsidR="00D94D33" w:rsidRPr="00D4197A">
        <w:rPr>
          <w:lang w:val="en-GB"/>
        </w:rPr>
        <w:t xml:space="preserve">is </w:t>
      </w:r>
      <w:r w:rsidRPr="00D4197A">
        <w:rPr>
          <w:lang w:val="en-GB"/>
        </w:rPr>
        <w:t xml:space="preserve">grouped vector as </w:t>
      </w:r>
      <m:oMath>
        <m:r>
          <m:rPr>
            <m:sty m:val="bi"/>
          </m:rPr>
          <w:rPr>
            <w:rFonts w:ascii="Cambria Math" w:hAnsi="Cambria Math"/>
            <w:lang w:val="en-GB"/>
          </w:rPr>
          <m:t>z</m:t>
        </m:r>
        <m:r>
          <w:rPr>
            <w:rFonts w:ascii="Cambria Math" w:hAnsi="Cambria Math"/>
            <w:lang w:val="en-GB"/>
          </w:rPr>
          <m:t>=</m:t>
        </m:r>
        <m:d>
          <m:dPr>
            <m:begChr m:val="["/>
            <m:endChr m:val="]"/>
            <m:ctrlPr>
              <w:rPr>
                <w:rFonts w:ascii="Cambria Math" w:hAnsi="Cambria Math"/>
                <w:i/>
                <w:lang w:val="en-GB"/>
              </w:rPr>
            </m:ctrlPr>
          </m:dPr>
          <m:e>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0</m:t>
                </m:r>
              </m:e>
            </m:d>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1</m:t>
                </m:r>
              </m:e>
            </m:d>
            <m:r>
              <m:rPr>
                <m:sty m:val="bi"/>
              </m:rPr>
              <w:rPr>
                <w:rFonts w:ascii="Cambria Math" w:hAnsi="Cambria Math"/>
                <w:lang w:val="en-GB"/>
              </w:rPr>
              <m:t>,…z</m:t>
            </m:r>
            <m:d>
              <m:dPr>
                <m:ctrlPr>
                  <w:rPr>
                    <w:rFonts w:ascii="Cambria Math" w:hAnsi="Cambria Math"/>
                    <w:b/>
                    <w:i/>
                    <w:lang w:val="en-GB"/>
                  </w:rPr>
                </m:ctrlPr>
              </m:dPr>
              <m:e>
                <m:d>
                  <m:dPr>
                    <m:begChr m:val="⌊"/>
                    <m:endChr m:val="⌋"/>
                    <m:ctrlPr>
                      <w:rPr>
                        <w:rFonts w:ascii="Cambria Math" w:hAnsi="Cambria Math"/>
                        <w:b/>
                        <w:i/>
                        <w:lang w:val="en-GB"/>
                      </w:rPr>
                    </m:ctrlPr>
                  </m:dPr>
                  <m:e>
                    <m:f>
                      <m:fPr>
                        <m:ctrlPr>
                          <w:rPr>
                            <w:rFonts w:ascii="Cambria Math" w:hAnsi="Cambria Math"/>
                            <w:b/>
                            <w:i/>
                            <w:lang w:val="en-GB"/>
                          </w:rPr>
                        </m:ctrlPr>
                      </m:fPr>
                      <m:num>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sc</m:t>
                            </m:r>
                          </m:sub>
                          <m:sup>
                            <m:r>
                              <m:rPr>
                                <m:sty m:val="bi"/>
                              </m:rPr>
                              <w:rPr>
                                <w:rFonts w:ascii="Cambria Math" w:hAnsi="Cambria Math"/>
                                <w:lang w:val="en-GB"/>
                              </w:rPr>
                              <m:t>DL</m:t>
                            </m:r>
                          </m:sup>
                        </m:sSubSup>
                      </m:num>
                      <m:den>
                        <m:r>
                          <m:rPr>
                            <m:sty m:val="bi"/>
                          </m:rPr>
                          <w:rPr>
                            <w:rFonts w:ascii="Cambria Math" w:hAnsi="Cambria Math"/>
                            <w:lang w:val="en-GB"/>
                          </w:rPr>
                          <m:t>M</m:t>
                        </m:r>
                      </m:den>
                    </m:f>
                  </m:e>
                </m:d>
                <m:r>
                  <m:rPr>
                    <m:sty m:val="bi"/>
                  </m:rPr>
                  <w:rPr>
                    <w:rFonts w:ascii="Cambria Math" w:hAnsi="Cambria Math"/>
                    <w:lang w:val="en-GB"/>
                  </w:rPr>
                  <m:t>-1</m:t>
                </m:r>
              </m:e>
            </m:d>
          </m:e>
        </m:d>
        <m:r>
          <w:rPr>
            <w:rFonts w:ascii="Cambria Math" w:hAnsi="Cambria Math"/>
            <w:lang w:val="en-GB"/>
          </w:rPr>
          <m:t>,</m:t>
        </m:r>
      </m:oMath>
      <w:r w:rsidRPr="00D4197A">
        <w:rPr>
          <w:lang w:val="en-GB"/>
        </w:rPr>
        <w:t xml:space="preserve"> </w:t>
      </w:r>
      <m:oMath>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p</m:t>
            </m:r>
          </m:e>
        </m:d>
        <m:r>
          <m:rPr>
            <m:sty m:val="bi"/>
          </m:rPr>
          <w:rPr>
            <w:rFonts w:ascii="Cambria Math" w:hAnsi="Cambria Math"/>
            <w:lang w:val="en-GB"/>
          </w:rPr>
          <m:t>=&lt;y</m:t>
        </m:r>
        <m:d>
          <m:dPr>
            <m:ctrlPr>
              <w:rPr>
                <w:rFonts w:ascii="Cambria Math" w:hAnsi="Cambria Math"/>
                <w:b/>
                <w:i/>
                <w:lang w:val="en-GB"/>
              </w:rPr>
            </m:ctrlPr>
          </m:dPr>
          <m:e>
            <m:r>
              <m:rPr>
                <m:sty m:val="bi"/>
              </m:rPr>
              <w:rPr>
                <w:rFonts w:ascii="Cambria Math" w:hAnsi="Cambria Math"/>
                <w:lang w:val="en-GB"/>
              </w:rPr>
              <m:t>Mp+0</m:t>
            </m:r>
          </m:e>
        </m:d>
        <m:r>
          <m:rPr>
            <m:sty m:val="bi"/>
          </m:rPr>
          <w:rPr>
            <w:rFonts w:ascii="Cambria Math" w:hAnsi="Cambria Math"/>
            <w:lang w:val="en-GB"/>
          </w:rPr>
          <m:t>,y</m:t>
        </m:r>
        <m:d>
          <m:dPr>
            <m:ctrlPr>
              <w:rPr>
                <w:rFonts w:ascii="Cambria Math" w:hAnsi="Cambria Math"/>
                <w:b/>
                <w:i/>
                <w:lang w:val="en-GB"/>
              </w:rPr>
            </m:ctrlPr>
          </m:dPr>
          <m:e>
            <m:r>
              <m:rPr>
                <m:sty m:val="bi"/>
              </m:rPr>
              <w:rPr>
                <w:rFonts w:ascii="Cambria Math" w:hAnsi="Cambria Math"/>
                <w:lang w:val="en-GB"/>
              </w:rPr>
              <m:t>Mp+1</m:t>
            </m:r>
          </m:e>
        </m:d>
        <m:r>
          <m:rPr>
            <m:sty m:val="bi"/>
          </m:rPr>
          <w:rPr>
            <w:rFonts w:ascii="Cambria Math" w:hAnsi="Cambria Math"/>
            <w:lang w:val="en-GB"/>
          </w:rPr>
          <m:t>,…y</m:t>
        </m:r>
        <m:d>
          <m:dPr>
            <m:ctrlPr>
              <w:rPr>
                <w:rFonts w:ascii="Cambria Math" w:hAnsi="Cambria Math"/>
                <w:b/>
                <w:i/>
                <w:lang w:val="en-GB"/>
              </w:rPr>
            </m:ctrlPr>
          </m:dPr>
          <m:e>
            <m:r>
              <m:rPr>
                <m:sty m:val="bi"/>
              </m:rPr>
              <w:rPr>
                <w:rFonts w:ascii="Cambria Math" w:hAnsi="Cambria Math"/>
                <w:lang w:val="en-GB"/>
              </w:rPr>
              <m:t>Mp+M-1</m:t>
            </m:r>
          </m:e>
        </m:d>
        <m:r>
          <m:rPr>
            <m:sty m:val="bi"/>
          </m:rPr>
          <w:rPr>
            <w:rFonts w:ascii="Cambria Math" w:hAnsi="Cambria Math"/>
            <w:lang w:val="en-GB"/>
          </w:rPr>
          <m:t>&gt;</m:t>
        </m:r>
      </m:oMath>
      <w:r w:rsidRPr="00991E70">
        <w:rPr>
          <w:b/>
          <w:lang w:val="en-GB"/>
        </w:rPr>
        <w:t>.</w:t>
      </w:r>
      <w:r w:rsidRPr="00D4197A">
        <w:rPr>
          <w:lang w:val="en-GB"/>
        </w:rPr>
        <w:t xml:space="preserve"> </w:t>
      </w:r>
      <w:r w:rsidR="009F5544">
        <w:rPr>
          <w:lang w:val="en-GB"/>
        </w:rPr>
        <w:t xml:space="preserve">Note that for certain values of systems bandwidth the last few elements of </w:t>
      </w:r>
      <m:oMath>
        <m:r>
          <m:rPr>
            <m:sty m:val="bi"/>
          </m:rPr>
          <w:rPr>
            <w:rFonts w:ascii="Cambria Math" w:hAnsi="Cambria Math"/>
            <w:lang w:val="en-GB"/>
          </w:rPr>
          <m:t>y</m:t>
        </m:r>
      </m:oMath>
      <w:r w:rsidR="009F5544">
        <w:rPr>
          <w:lang w:val="en-GB"/>
        </w:rPr>
        <w:t xml:space="preserve">, termed </w:t>
      </w:r>
      <m:oMath>
        <m:sSub>
          <m:sSubPr>
            <m:ctrlPr>
              <w:rPr>
                <w:rFonts w:ascii="Cambria Math" w:hAnsi="Cambria Math"/>
                <w:b/>
                <w:i/>
                <w:lang w:val="en-GB"/>
              </w:rPr>
            </m:ctrlPr>
          </m:sSubPr>
          <m:e>
            <m:r>
              <m:rPr>
                <m:sty m:val="bi"/>
              </m:rPr>
              <w:rPr>
                <w:rFonts w:ascii="Cambria Math" w:hAnsi="Cambria Math"/>
                <w:lang w:val="en-GB"/>
              </w:rPr>
              <m:t>y</m:t>
            </m:r>
          </m:e>
          <m:sub>
            <m:r>
              <m:rPr>
                <m:sty m:val="bi"/>
              </m:rPr>
              <w:rPr>
                <w:rFonts w:ascii="Cambria Math" w:hAnsi="Cambria Math"/>
                <w:lang w:val="en-GB"/>
              </w:rPr>
              <m:t>leftover</m:t>
            </m:r>
          </m:sub>
        </m:sSub>
      </m:oMath>
      <w:r w:rsidR="009F5544">
        <w:rPr>
          <w:lang w:val="en-GB"/>
        </w:rPr>
        <w:t xml:space="preserve">, will not be part of </w:t>
      </w:r>
      <m:oMath>
        <m:r>
          <m:rPr>
            <m:sty m:val="bi"/>
          </m:rPr>
          <w:rPr>
            <w:rFonts w:ascii="Cambria Math" w:hAnsi="Cambria Math"/>
            <w:lang w:val="en-GB"/>
          </w:rPr>
          <m:t>z</m:t>
        </m:r>
      </m:oMath>
      <w:r w:rsidR="00C91F3E">
        <w:rPr>
          <w:lang w:val="en-GB"/>
        </w:rPr>
        <w:t>.</w:t>
      </w:r>
      <w:r w:rsidR="00B871F2">
        <w:rPr>
          <w:lang w:val="en-GB"/>
        </w:rPr>
        <w:t xml:space="preserve"> </w:t>
      </w:r>
      <w:r w:rsidR="00B871F2" w:rsidRPr="00D4197A">
        <w:rPr>
          <w:lang w:val="en-GB"/>
        </w:rPr>
        <w:t>Next, we perform interleaving according to the principles outlined in subclause 5.1.4.1.1 of TS 36.212. In particular:</w:t>
      </w:r>
    </w:p>
    <w:p w14:paraId="7C7D5509" w14:textId="529D89F8" w:rsidR="002B727E" w:rsidRPr="00D4197A" w:rsidRDefault="00C96184" w:rsidP="002B727E">
      <w:pPr>
        <w:pStyle w:val="ListParagraph"/>
        <w:numPr>
          <w:ilvl w:val="0"/>
          <w:numId w:val="11"/>
        </w:numPr>
        <w:rPr>
          <w:rFonts w:ascii="Times New Roman" w:hAnsi="Times New Roman"/>
          <w:sz w:val="20"/>
          <w:szCs w:val="20"/>
          <w:lang w:val="en-GB"/>
        </w:rPr>
      </w:pPr>
      <w:r>
        <w:rPr>
          <w:rFonts w:ascii="Times New Roman" w:hAnsi="Times New Roman"/>
          <w:sz w:val="20"/>
          <w:szCs w:val="20"/>
          <w:lang w:val="en-GB"/>
        </w:rPr>
        <w:t>T</w:t>
      </w:r>
      <w:r w:rsidR="002B727E" w:rsidRPr="00D4197A">
        <w:rPr>
          <w:rFonts w:ascii="Times New Roman" w:hAnsi="Times New Roman"/>
          <w:sz w:val="20"/>
          <w:szCs w:val="20"/>
          <w:lang w:val="en-GB"/>
        </w:rPr>
        <w:t xml:space="preserve">he number of rows of the sub-block interleaver </w:t>
      </w:r>
      <m:oMath>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r>
          <w:rPr>
            <w:rFonts w:ascii="Cambria Math" w:hAnsi="Cambria Math"/>
            <w:sz w:val="20"/>
            <w:szCs w:val="20"/>
            <w:lang w:val="en-GB"/>
          </w:rPr>
          <m:t>=C</m:t>
        </m:r>
      </m:oMath>
      <w:r w:rsidR="00380F87">
        <w:rPr>
          <w:rFonts w:ascii="Times New Roman" w:hAnsi="Times New Roman"/>
          <w:sz w:val="20"/>
          <w:szCs w:val="20"/>
          <w:lang w:val="en-GB"/>
        </w:rPr>
        <w:t>,</w:t>
      </w:r>
      <w:r w:rsidR="002B727E" w:rsidRPr="00D4197A">
        <w:rPr>
          <w:rFonts w:ascii="Times New Roman" w:hAnsi="Times New Roman"/>
          <w:sz w:val="20"/>
          <w:szCs w:val="20"/>
          <w:lang w:val="en-GB"/>
        </w:rPr>
        <w:t xml:space="preserve"> </w:t>
      </w:r>
      <w:r w:rsidR="00380F87">
        <w:rPr>
          <w:rFonts w:ascii="Times New Roman" w:hAnsi="Times New Roman"/>
          <w:sz w:val="20"/>
          <w:szCs w:val="20"/>
          <w:lang w:val="en-GB"/>
        </w:rPr>
        <w:t xml:space="preserve">the </w:t>
      </w:r>
      <w:r>
        <w:rPr>
          <w:rFonts w:ascii="Times New Roman" w:hAnsi="Times New Roman"/>
          <w:sz w:val="20"/>
          <w:szCs w:val="20"/>
          <w:lang w:val="en-GB"/>
        </w:rPr>
        <w:t xml:space="preserve">number of </w:t>
      </w:r>
      <w:proofErr w:type="spellStart"/>
      <w:r w:rsidR="00306A66">
        <w:rPr>
          <w:rFonts w:ascii="Times New Roman" w:hAnsi="Times New Roman"/>
          <w:sz w:val="20"/>
          <w:szCs w:val="20"/>
          <w:lang w:val="en-GB"/>
        </w:rPr>
        <w:t>codeblocks</w:t>
      </w:r>
      <w:proofErr w:type="spellEnd"/>
      <w:r w:rsidR="007F0772">
        <w:rPr>
          <w:rFonts w:ascii="Times New Roman" w:hAnsi="Times New Roman"/>
          <w:sz w:val="20"/>
          <w:szCs w:val="20"/>
          <w:lang w:val="en-GB"/>
        </w:rPr>
        <w:t xml:space="preserve"> for the configured TBS</w:t>
      </w:r>
    </w:p>
    <w:p w14:paraId="0F38B5CD" w14:textId="77777777" w:rsidR="002B727E" w:rsidRPr="00D4197A" w:rsidRDefault="002B727E" w:rsidP="002B727E">
      <w:pPr>
        <w:pStyle w:val="ListParagraph"/>
        <w:numPr>
          <w:ilvl w:val="0"/>
          <w:numId w:val="11"/>
        </w:numPr>
        <w:rPr>
          <w:rFonts w:ascii="Times New Roman" w:hAnsi="Times New Roman"/>
          <w:sz w:val="20"/>
          <w:szCs w:val="20"/>
          <w:lang w:val="en-GB"/>
        </w:rPr>
      </w:pPr>
      <w:r w:rsidRPr="00D4197A">
        <w:rPr>
          <w:rFonts w:ascii="Times New Roman" w:hAnsi="Times New Roman"/>
          <w:sz w:val="20"/>
          <w:szCs w:val="20"/>
          <w:lang w:val="en-GB"/>
        </w:rPr>
        <w:t xml:space="preserve">The number of columns of the sub-block </w:t>
      </w:r>
      <w:proofErr w:type="spellStart"/>
      <w:r w:rsidRPr="00D4197A">
        <w:rPr>
          <w:rFonts w:ascii="Times New Roman" w:hAnsi="Times New Roman"/>
          <w:sz w:val="20"/>
          <w:szCs w:val="20"/>
          <w:lang w:val="en-GB"/>
        </w:rPr>
        <w:t>interleaver</w:t>
      </w:r>
      <w:proofErr w:type="spellEnd"/>
      <w:r w:rsidRPr="00D4197A">
        <w:rPr>
          <w:rFonts w:ascii="Times New Roman" w:hAnsi="Times New Roman"/>
          <w:sz w:val="20"/>
          <w:szCs w:val="20"/>
          <w:lang w:val="en-GB"/>
        </w:rPr>
        <w:t xml:space="preserve"> </w:t>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oMath>
      <w:r w:rsidRPr="00D4197A">
        <w:rPr>
          <w:rFonts w:ascii="Times New Roman" w:hAnsi="Times New Roman"/>
          <w:sz w:val="20"/>
          <w:szCs w:val="20"/>
          <w:lang w:val="en-GB"/>
        </w:rPr>
        <w:t xml:space="preserve"> is given by the minimum integer </w:t>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oMath>
      <w:r w:rsidRPr="00D4197A">
        <w:rPr>
          <w:rFonts w:ascii="Times New Roman" w:hAnsi="Times New Roman"/>
          <w:sz w:val="20"/>
          <w:szCs w:val="20"/>
          <w:lang w:val="en-GB"/>
        </w:rPr>
        <w:t xml:space="preserve"> satisfying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sc</m:t>
            </m:r>
          </m:sub>
          <m:sup>
            <m:r>
              <w:rPr>
                <w:rFonts w:ascii="Cambria Math" w:hAnsi="Cambria Math"/>
                <w:sz w:val="20"/>
                <w:szCs w:val="20"/>
                <w:lang w:val="en-GB"/>
              </w:rPr>
              <m:t>DL</m:t>
            </m:r>
          </m:sup>
        </m:sSubSup>
        <m:r>
          <w:rPr>
            <w:rFonts w:ascii="Cambria Math" w:hAnsi="Cambria Math"/>
            <w:sz w:val="20"/>
            <w:szCs w:val="20"/>
            <w:lang w:val="en-GB"/>
          </w:rPr>
          <m:t>≤</m:t>
        </m:r>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e>
        </m:d>
      </m:oMath>
    </w:p>
    <w:p w14:paraId="0DA3247C" w14:textId="77777777" w:rsidR="002B727E" w:rsidRPr="000D4CF7" w:rsidRDefault="002B727E" w:rsidP="002B727E">
      <w:pPr>
        <w:pStyle w:val="ListParagraph"/>
        <w:numPr>
          <w:ilvl w:val="0"/>
          <w:numId w:val="11"/>
        </w:numPr>
        <w:rPr>
          <w:rFonts w:ascii="Times New Roman" w:hAnsi="Times New Roman"/>
          <w:sz w:val="20"/>
          <w:szCs w:val="20"/>
          <w:lang w:val="en-GB"/>
        </w:rPr>
      </w:pPr>
      <m:oMath>
        <m:r>
          <m:rPr>
            <m:sty m:val="bi"/>
          </m:rPr>
          <w:rPr>
            <w:rFonts w:ascii="Cambria Math" w:hAnsi="Cambria Math"/>
            <w:sz w:val="20"/>
            <w:szCs w:val="20"/>
            <w:lang w:val="en-GB"/>
          </w:rPr>
          <w:lastRenderedPageBreak/>
          <m:t>z</m:t>
        </m:r>
      </m:oMath>
      <w:r w:rsidRPr="000D4CF7">
        <w:rPr>
          <w:rFonts w:ascii="Times New Roman" w:hAnsi="Times New Roman"/>
          <w:sz w:val="20"/>
          <w:szCs w:val="20"/>
          <w:lang w:val="en-GB"/>
        </w:rPr>
        <w:t xml:space="preserve"> may then be appended with </w:t>
      </w:r>
      <m:oMath>
        <m:r>
          <w:rPr>
            <w:rFonts w:ascii="Cambria Math" w:hAnsi="Cambria Math"/>
            <w:sz w:val="20"/>
            <w:szCs w:val="20"/>
            <w:lang w:val="en-GB"/>
          </w:rPr>
          <m:t>&lt;NULL&gt;</m:t>
        </m:r>
      </m:oMath>
      <w:r w:rsidRPr="000D4CF7">
        <w:rPr>
          <w:rFonts w:ascii="Times New Roman" w:hAnsi="Times New Roman"/>
          <w:sz w:val="20"/>
          <w:szCs w:val="20"/>
          <w:lang w:val="en-GB"/>
        </w:rPr>
        <w:t xml:space="preserve"> elements, as required—the ensuing vector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r>
              <m:rPr>
                <m:sty m:val="bi"/>
              </m:rPr>
              <w:rPr>
                <w:rFonts w:ascii="Cambria Math" w:hAnsi="Cambria Math"/>
                <w:sz w:val="20"/>
                <w:szCs w:val="20"/>
                <w:lang w:val="en-GB"/>
              </w:rPr>
              <m:t>app</m:t>
            </m:r>
          </m:sub>
        </m:sSub>
      </m:oMath>
      <w:r w:rsidRPr="000D4CF7">
        <w:rPr>
          <w:rFonts w:ascii="Times New Roman" w:hAnsi="Times New Roman"/>
          <w:sz w:val="20"/>
          <w:szCs w:val="20"/>
          <w:lang w:val="en-GB"/>
        </w:rPr>
        <w:t xml:space="preserve"> will now contain exactly </w:t>
      </w:r>
      <m:oMath>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e>
        </m:d>
      </m:oMath>
      <w:r w:rsidRPr="000D4CF7">
        <w:rPr>
          <w:rFonts w:ascii="Times New Roman" w:hAnsi="Times New Roman"/>
          <w:sz w:val="20"/>
          <w:szCs w:val="20"/>
          <w:lang w:val="en-GB"/>
        </w:rPr>
        <w:t xml:space="preserve"> elements.</w:t>
      </w:r>
    </w:p>
    <w:p w14:paraId="46BB6690" w14:textId="5CAECEFD" w:rsidR="002B727E" w:rsidRDefault="002B727E" w:rsidP="002B727E">
      <w:pPr>
        <w:pStyle w:val="ListParagraph"/>
        <w:numPr>
          <w:ilvl w:val="0"/>
          <w:numId w:val="11"/>
        </w:numPr>
        <w:rPr>
          <w:rFonts w:ascii="Times New Roman" w:hAnsi="Times New Roman"/>
          <w:sz w:val="20"/>
          <w:szCs w:val="20"/>
          <w:lang w:val="en-GB"/>
        </w:rPr>
      </w:pPr>
      <w:r w:rsidRPr="000D4CF7">
        <w:rPr>
          <w:rFonts w:ascii="Times New Roman" w:hAnsi="Times New Roman"/>
          <w:sz w:val="20"/>
          <w:szCs w:val="20"/>
          <w:lang w:val="en-GB"/>
        </w:rPr>
        <w:t xml:space="preserve">The elements of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r>
              <m:rPr>
                <m:sty m:val="bi"/>
              </m:rPr>
              <w:rPr>
                <w:rFonts w:ascii="Cambria Math" w:hAnsi="Cambria Math"/>
                <w:sz w:val="20"/>
                <w:szCs w:val="20"/>
                <w:lang w:val="en-GB"/>
              </w:rPr>
              <m:t>app</m:t>
            </m:r>
          </m:sub>
        </m:sSub>
      </m:oMath>
      <w:r w:rsidRPr="000D4CF7">
        <w:rPr>
          <w:rFonts w:ascii="Times New Roman" w:hAnsi="Times New Roman"/>
          <w:sz w:val="20"/>
          <w:szCs w:val="20"/>
          <w:lang w:val="en-GB"/>
        </w:rPr>
        <w:t xml:space="preserve"> are then written into the </w:t>
      </w:r>
      <m:oMath>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e>
        </m:d>
      </m:oMath>
      <w:r w:rsidRPr="000D4CF7">
        <w:rPr>
          <w:rFonts w:ascii="Times New Roman" w:hAnsi="Times New Roman"/>
          <w:sz w:val="20"/>
          <w:szCs w:val="20"/>
          <w:lang w:val="en-GB"/>
        </w:rPr>
        <w:t xml:space="preserve"> matrix </w:t>
      </w:r>
      <w:r w:rsidR="008710CD">
        <w:rPr>
          <w:rFonts w:ascii="Times New Roman" w:hAnsi="Times New Roman"/>
          <w:sz w:val="20"/>
          <w:szCs w:val="20"/>
          <w:lang w:val="en-GB"/>
        </w:rPr>
        <w:t>row-by-row</w:t>
      </w:r>
      <w:r w:rsidRPr="000D4CF7">
        <w:rPr>
          <w:rFonts w:ascii="Times New Roman" w:hAnsi="Times New Roman"/>
          <w:sz w:val="20"/>
          <w:szCs w:val="20"/>
          <w:lang w:val="en-GB"/>
        </w:rPr>
        <w:t xml:space="preserve">, with </w:t>
      </w:r>
      <m:oMath>
        <m:sSub>
          <m:sSubPr>
            <m:ctrlPr>
              <w:rPr>
                <w:rFonts w:ascii="Cambria Math" w:hAnsi="Cambria Math"/>
                <w:i/>
                <w:sz w:val="20"/>
                <w:szCs w:val="20"/>
                <w:lang w:val="en-GB"/>
              </w:rPr>
            </m:ctrlPr>
          </m:sSubPr>
          <m:e>
            <m:r>
              <w:rPr>
                <w:rFonts w:ascii="Cambria Math" w:hAnsi="Cambria Math"/>
                <w:sz w:val="20"/>
                <w:szCs w:val="20"/>
                <w:lang w:val="en-GB"/>
              </w:rPr>
              <m:t>z</m:t>
            </m:r>
          </m:e>
          <m:sub>
            <m:r>
              <w:rPr>
                <w:rFonts w:ascii="Cambria Math" w:hAnsi="Cambria Math"/>
                <w:sz w:val="20"/>
                <w:szCs w:val="20"/>
                <w:lang w:val="en-GB"/>
              </w:rPr>
              <m:t>app</m:t>
            </m:r>
          </m:sub>
        </m:sSub>
        <m:r>
          <w:rPr>
            <w:rFonts w:ascii="Cambria Math" w:hAnsi="Cambria Math"/>
            <w:sz w:val="20"/>
            <w:szCs w:val="20"/>
            <w:lang w:val="en-GB"/>
          </w:rPr>
          <m:t>(0)</m:t>
        </m:r>
      </m:oMath>
      <w:r w:rsidRPr="000D4CF7">
        <w:rPr>
          <w:rFonts w:ascii="Times New Roman" w:hAnsi="Times New Roman"/>
          <w:sz w:val="20"/>
          <w:szCs w:val="20"/>
          <w:lang w:val="en-GB"/>
        </w:rPr>
        <w:t xml:space="preserve"> in column 0 of row 0.</w:t>
      </w:r>
    </w:p>
    <w:p w14:paraId="64676D48" w14:textId="379E65EA" w:rsidR="00D52C61" w:rsidRDefault="00435BD6" w:rsidP="002B727E">
      <w:pPr>
        <w:pStyle w:val="ListParagraph"/>
        <w:numPr>
          <w:ilvl w:val="0"/>
          <w:numId w:val="11"/>
        </w:numPr>
        <w:rPr>
          <w:rFonts w:ascii="Times New Roman" w:hAnsi="Times New Roman"/>
          <w:sz w:val="20"/>
          <w:szCs w:val="20"/>
          <w:lang w:val="en-GB"/>
        </w:rPr>
      </w:pPr>
      <w:r w:rsidRPr="00435BD6">
        <w:rPr>
          <w:rFonts w:ascii="Times New Roman" w:hAnsi="Times New Roman"/>
          <w:sz w:val="20"/>
          <w:szCs w:val="20"/>
          <w:lang w:val="en-GB"/>
        </w:rPr>
        <w:t>Obtain</w:t>
      </w:r>
      <w:r w:rsidRPr="004E5401">
        <w:rPr>
          <w:rFonts w:ascii="Times New Roman" w:hAnsi="Times New Roman"/>
          <w:b/>
          <w:sz w:val="20"/>
          <w:szCs w:val="20"/>
          <w:lang w:val="en-GB"/>
        </w:rPr>
        <w:t xml:space="preserve">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sub>
        </m:sSub>
        <m:r>
          <m:rPr>
            <m:sty m:val="bi"/>
          </m:rPr>
          <w:rPr>
            <w:rFonts w:ascii="Cambria Math" w:hAnsi="Cambria Math"/>
            <w:sz w:val="20"/>
            <w:szCs w:val="20"/>
            <w:lang w:val="en-GB"/>
          </w:rPr>
          <m:t>=</m:t>
        </m:r>
        <m:d>
          <m:dPr>
            <m:begChr m:val="["/>
            <m:endChr m:val="]"/>
            <m:ctrlPr>
              <w:rPr>
                <w:rFonts w:ascii="Cambria Math" w:hAnsi="Cambria Math"/>
                <w:b/>
                <w:i/>
                <w:sz w:val="20"/>
                <w:szCs w:val="20"/>
                <w:lang w:val="en-GB"/>
              </w:rPr>
            </m:ctrlPr>
          </m:dPr>
          <m:e>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r>
                      <m:rPr>
                        <m:sty m:val="bi"/>
                      </m:rPr>
                      <w:rPr>
                        <w:rFonts w:ascii="Cambria Math" w:hAnsi="Cambria Math"/>
                        <w:sz w:val="20"/>
                        <w:szCs w:val="20"/>
                        <w:lang w:val="en-GB"/>
                      </w:rPr>
                      <m:t>0</m:t>
                    </m:r>
                  </m:e>
                </m:d>
              </m:e>
            </m:d>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r>
                      <m:rPr>
                        <m:sty m:val="bi"/>
                      </m:rPr>
                      <w:rPr>
                        <w:rFonts w:ascii="Cambria Math" w:hAnsi="Cambria Math"/>
                        <w:sz w:val="20"/>
                        <w:szCs w:val="20"/>
                        <w:lang w:val="en-GB"/>
                      </w:rPr>
                      <m:t>1</m:t>
                    </m:r>
                  </m:e>
                </m:d>
              </m:e>
            </m:d>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d>
                      <m:dPr>
                        <m:begChr m:val="⌊"/>
                        <m:endChr m:val="⌋"/>
                        <m:ctrlPr>
                          <w:rPr>
                            <w:rFonts w:ascii="Cambria Math" w:hAnsi="Cambria Math"/>
                            <w:b/>
                            <w:i/>
                            <w:lang w:val="en-GB"/>
                          </w:rPr>
                        </m:ctrlPr>
                      </m:dPr>
                      <m:e>
                        <m:f>
                          <m:fPr>
                            <m:ctrlPr>
                              <w:rPr>
                                <w:rFonts w:ascii="Cambria Math" w:hAnsi="Cambria Math"/>
                                <w:b/>
                                <w:i/>
                                <w:lang w:val="en-GB"/>
                              </w:rPr>
                            </m:ctrlPr>
                          </m:fPr>
                          <m:num>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sc</m:t>
                                </m:r>
                              </m:sub>
                              <m:sup>
                                <m:r>
                                  <m:rPr>
                                    <m:sty m:val="bi"/>
                                  </m:rPr>
                                  <w:rPr>
                                    <w:rFonts w:ascii="Cambria Math" w:hAnsi="Cambria Math"/>
                                    <w:lang w:val="en-GB"/>
                                  </w:rPr>
                                  <m:t>DL</m:t>
                                </m:r>
                              </m:sup>
                            </m:sSubSup>
                          </m:num>
                          <m:den>
                            <m:r>
                              <m:rPr>
                                <m:sty m:val="bi"/>
                              </m:rPr>
                              <w:rPr>
                                <w:rFonts w:ascii="Cambria Math" w:hAnsi="Cambria Math"/>
                                <w:lang w:val="en-GB"/>
                              </w:rPr>
                              <m:t>M</m:t>
                            </m:r>
                          </m:den>
                        </m:f>
                      </m:e>
                    </m:d>
                    <m:r>
                      <m:rPr>
                        <m:sty m:val="bi"/>
                      </m:rPr>
                      <w:rPr>
                        <w:rFonts w:ascii="Cambria Math" w:hAnsi="Cambria Math"/>
                        <w:sz w:val="20"/>
                        <w:szCs w:val="20"/>
                        <w:lang w:val="en-GB"/>
                      </w:rPr>
                      <m:t>-1</m:t>
                    </m:r>
                  </m:e>
                </m:d>
              </m:e>
            </m:d>
          </m:e>
        </m:d>
      </m:oMath>
      <w:r w:rsidR="00212833">
        <w:rPr>
          <w:rFonts w:ascii="Times New Roman" w:hAnsi="Times New Roman"/>
          <w:sz w:val="20"/>
          <w:szCs w:val="20"/>
          <w:lang w:val="en-GB"/>
        </w:rPr>
        <w:t xml:space="preserve"> </w:t>
      </w:r>
      <w:r>
        <w:rPr>
          <w:rFonts w:ascii="Times New Roman" w:hAnsi="Times New Roman"/>
          <w:sz w:val="20"/>
          <w:szCs w:val="20"/>
          <w:lang w:val="en-GB"/>
        </w:rPr>
        <w:t xml:space="preserve">by reading the elements of the </w:t>
      </w:r>
      <w:r w:rsidR="00271718">
        <w:rPr>
          <w:rFonts w:ascii="Times New Roman" w:hAnsi="Times New Roman"/>
          <w:sz w:val="20"/>
          <w:szCs w:val="20"/>
          <w:lang w:val="en-GB"/>
        </w:rPr>
        <w:t xml:space="preserve">above </w:t>
      </w:r>
      <m:oMath>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e>
        </m:d>
      </m:oMath>
      <w:r w:rsidR="000113EC" w:rsidRPr="000D4CF7">
        <w:rPr>
          <w:rFonts w:ascii="Times New Roman" w:hAnsi="Times New Roman"/>
          <w:sz w:val="20"/>
          <w:szCs w:val="20"/>
          <w:lang w:val="en-GB"/>
        </w:rPr>
        <w:t xml:space="preserve"> </w:t>
      </w:r>
      <w:r w:rsidR="00271718">
        <w:rPr>
          <w:rFonts w:ascii="Times New Roman" w:hAnsi="Times New Roman"/>
          <w:sz w:val="20"/>
          <w:szCs w:val="20"/>
          <w:lang w:val="en-GB"/>
        </w:rPr>
        <w:t xml:space="preserve">matrix </w:t>
      </w:r>
      <w:r w:rsidR="002D29F2">
        <w:rPr>
          <w:rFonts w:ascii="Times New Roman" w:hAnsi="Times New Roman"/>
          <w:sz w:val="20"/>
          <w:szCs w:val="20"/>
          <w:lang w:val="en-GB"/>
        </w:rPr>
        <w:t>column-by-column</w:t>
      </w:r>
      <w:r w:rsidR="00271718">
        <w:rPr>
          <w:rFonts w:ascii="Times New Roman" w:hAnsi="Times New Roman"/>
          <w:sz w:val="20"/>
          <w:szCs w:val="20"/>
          <w:lang w:val="en-GB"/>
        </w:rPr>
        <w:t>.</w:t>
      </w:r>
    </w:p>
    <w:p w14:paraId="609E3CCF" w14:textId="77777777" w:rsidR="00F60265" w:rsidRPr="000D4CF7" w:rsidRDefault="00F60265" w:rsidP="00F60265">
      <w:pPr>
        <w:pStyle w:val="ListParagraph"/>
        <w:rPr>
          <w:rFonts w:ascii="Times New Roman" w:hAnsi="Times New Roman"/>
          <w:sz w:val="20"/>
          <w:szCs w:val="20"/>
          <w:lang w:val="en-GB"/>
        </w:rPr>
      </w:pPr>
    </w:p>
    <w:p w14:paraId="2210E065" w14:textId="77777777" w:rsidR="002B727E" w:rsidRDefault="002B727E" w:rsidP="00D4197A">
      <w:pPr>
        <w:rPr>
          <w:lang w:val="en-GB"/>
        </w:rPr>
      </w:pPr>
    </w:p>
    <w:p w14:paraId="70C0B42D" w14:textId="1982FFB0" w:rsidR="00D4197A" w:rsidRPr="0013517C" w:rsidRDefault="00470691" w:rsidP="00D4197A">
      <w:pPr>
        <w:rPr>
          <w:b/>
          <w:lang w:val="en-GB"/>
        </w:rPr>
      </w:pPr>
      <w:r w:rsidRPr="0013517C">
        <w:rPr>
          <w:b/>
          <w:u w:val="single"/>
          <w:lang w:val="en-GB"/>
        </w:rPr>
        <w:t>Proposal 5</w:t>
      </w:r>
      <w:r w:rsidRPr="0013517C">
        <w:rPr>
          <w:b/>
          <w:lang w:val="en-GB"/>
        </w:rPr>
        <w:t xml:space="preserve">: </w:t>
      </w:r>
      <w:r w:rsidR="005C3530" w:rsidRPr="0013517C">
        <w:rPr>
          <w:b/>
          <w:lang w:val="en-GB"/>
        </w:rPr>
        <w:t>For the long-CP numerology, perform ton</w:t>
      </w:r>
      <w:r w:rsidR="00887235" w:rsidRPr="0013517C">
        <w:rPr>
          <w:b/>
          <w:lang w:val="en-GB"/>
        </w:rPr>
        <w:t>e</w:t>
      </w:r>
      <w:r w:rsidR="005C3530" w:rsidRPr="0013517C">
        <w:rPr>
          <w:b/>
          <w:lang w:val="en-GB"/>
        </w:rPr>
        <w:t>-level interleaving as per the following steps</w:t>
      </w:r>
    </w:p>
    <w:p w14:paraId="544542DF" w14:textId="77777777" w:rsidR="00AF7C8D" w:rsidRPr="0013517C" w:rsidRDefault="00AF7C8D" w:rsidP="00AF7C8D">
      <w:pPr>
        <w:pStyle w:val="ListParagraph"/>
        <w:numPr>
          <w:ilvl w:val="0"/>
          <w:numId w:val="8"/>
        </w:numPr>
        <w:rPr>
          <w:rFonts w:ascii="Times New Roman" w:hAnsi="Times New Roman"/>
          <w:b/>
          <w:sz w:val="20"/>
          <w:szCs w:val="20"/>
          <w:lang w:val="en-GB"/>
        </w:rPr>
      </w:pPr>
      <w:r w:rsidRPr="0013517C">
        <w:rPr>
          <w:rFonts w:ascii="Times New Roman" w:hAnsi="Times New Roman"/>
          <w:b/>
          <w:sz w:val="20"/>
          <w:szCs w:val="20"/>
          <w:lang w:val="en-GB"/>
        </w:rPr>
        <w:t xml:space="preserve">Group the modulation symbols </w:t>
      </w:r>
      <m:oMath>
        <m:r>
          <m:rPr>
            <m:sty m:val="bi"/>
          </m:rPr>
          <w:rPr>
            <w:rFonts w:ascii="Cambria Math" w:hAnsi="Cambria Math"/>
            <w:sz w:val="20"/>
            <w:szCs w:val="20"/>
            <w:lang w:val="en-GB"/>
          </w:rPr>
          <m:t>y=</m:t>
        </m:r>
        <m:d>
          <m:dPr>
            <m:begChr m:val="["/>
            <m:endChr m:val="]"/>
            <m:ctrlPr>
              <w:rPr>
                <w:rFonts w:ascii="Cambria Math" w:hAnsi="Cambria Math"/>
                <w:b/>
                <w:i/>
                <w:sz w:val="20"/>
                <w:szCs w:val="20"/>
                <w:lang w:val="en-GB"/>
              </w:rPr>
            </m:ctrlPr>
          </m:dPr>
          <m:e>
            <m:r>
              <m:rPr>
                <m:sty m:val="bi"/>
              </m:rPr>
              <w:rPr>
                <w:rFonts w:ascii="Cambria Math" w:hAnsi="Cambria Math"/>
                <w:sz w:val="20"/>
                <w:szCs w:val="20"/>
                <w:lang w:val="en-GB"/>
              </w:rPr>
              <m:t>y</m:t>
            </m:r>
            <m:d>
              <m:dPr>
                <m:ctrlPr>
                  <w:rPr>
                    <w:rFonts w:ascii="Cambria Math" w:hAnsi="Cambria Math"/>
                    <w:b/>
                    <w:i/>
                    <w:sz w:val="20"/>
                    <w:szCs w:val="20"/>
                    <w:lang w:val="en-GB"/>
                  </w:rPr>
                </m:ctrlPr>
              </m:dPr>
              <m:e>
                <m:r>
                  <m:rPr>
                    <m:sty m:val="bi"/>
                  </m:rPr>
                  <w:rPr>
                    <w:rFonts w:ascii="Cambria Math" w:hAnsi="Cambria Math"/>
                    <w:sz w:val="20"/>
                    <w:szCs w:val="20"/>
                    <w:lang w:val="en-GB"/>
                  </w:rPr>
                  <m:t>0</m:t>
                </m:r>
              </m:e>
            </m:d>
            <m:r>
              <m:rPr>
                <m:sty m:val="bi"/>
              </m:rPr>
              <w:rPr>
                <w:rFonts w:ascii="Cambria Math" w:hAnsi="Cambria Math"/>
                <w:sz w:val="20"/>
                <w:szCs w:val="20"/>
                <w:lang w:val="en-GB"/>
              </w:rPr>
              <m:t>,y</m:t>
            </m:r>
            <m:d>
              <m:dPr>
                <m:ctrlPr>
                  <w:rPr>
                    <w:rFonts w:ascii="Cambria Math" w:hAnsi="Cambria Math"/>
                    <w:b/>
                    <w:i/>
                    <w:sz w:val="20"/>
                    <w:szCs w:val="20"/>
                    <w:lang w:val="en-GB"/>
                  </w:rPr>
                </m:ctrlPr>
              </m:dPr>
              <m:e>
                <m:r>
                  <m:rPr>
                    <m:sty m:val="bi"/>
                  </m:rPr>
                  <w:rPr>
                    <w:rFonts w:ascii="Cambria Math" w:hAnsi="Cambria Math"/>
                    <w:sz w:val="20"/>
                    <w:szCs w:val="20"/>
                    <w:lang w:val="en-GB"/>
                  </w:rPr>
                  <m:t>1</m:t>
                </m:r>
              </m:e>
            </m:d>
            <m:r>
              <m:rPr>
                <m:sty m:val="bi"/>
              </m:rPr>
              <w:rPr>
                <w:rFonts w:ascii="Cambria Math" w:hAnsi="Cambria Math"/>
                <w:sz w:val="20"/>
                <w:szCs w:val="20"/>
                <w:lang w:val="en-GB"/>
              </w:rPr>
              <m:t>,…,y</m:t>
            </m:r>
            <m:d>
              <m:dPr>
                <m:ctrlPr>
                  <w:rPr>
                    <w:rFonts w:ascii="Cambria Math" w:hAnsi="Cambria Math"/>
                    <w:b/>
                    <w:i/>
                    <w:sz w:val="20"/>
                    <w:szCs w:val="20"/>
                    <w:lang w:val="en-GB"/>
                  </w:rPr>
                </m:ctrlPr>
              </m:dPr>
              <m:e>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sc</m:t>
                    </m:r>
                  </m:sub>
                  <m:sup>
                    <m:r>
                      <m:rPr>
                        <m:sty m:val="bi"/>
                      </m:rPr>
                      <w:rPr>
                        <w:rFonts w:ascii="Cambria Math" w:hAnsi="Cambria Math"/>
                        <w:sz w:val="20"/>
                        <w:szCs w:val="20"/>
                        <w:lang w:val="en-GB"/>
                      </w:rPr>
                      <m:t>DL</m:t>
                    </m:r>
                  </m:sup>
                </m:sSubSup>
                <m:r>
                  <m:rPr>
                    <m:sty m:val="bi"/>
                  </m:rPr>
                  <w:rPr>
                    <w:rFonts w:ascii="Cambria Math" w:hAnsi="Cambria Math"/>
                    <w:sz w:val="20"/>
                    <w:szCs w:val="20"/>
                    <w:lang w:val="en-GB"/>
                  </w:rPr>
                  <m:t>-1</m:t>
                </m:r>
              </m:e>
            </m:d>
          </m:e>
        </m:d>
      </m:oMath>
      <w:r w:rsidRPr="0013517C">
        <w:rPr>
          <w:rFonts w:ascii="Times New Roman" w:hAnsi="Times New Roman"/>
          <w:b/>
          <w:sz w:val="20"/>
          <w:szCs w:val="20"/>
          <w:lang w:val="en-GB"/>
        </w:rPr>
        <w:t xml:space="preserve"> into sub-blocks ot </w:t>
      </w:r>
      <m:oMath>
        <m:r>
          <m:rPr>
            <m:sty m:val="bi"/>
          </m:rPr>
          <w:rPr>
            <w:rFonts w:ascii="Cambria Math" w:hAnsi="Cambria Math"/>
            <w:sz w:val="20"/>
            <w:szCs w:val="20"/>
            <w:lang w:val="en-GB"/>
          </w:rPr>
          <m:t>M</m:t>
        </m:r>
      </m:oMath>
      <w:r w:rsidRPr="0013517C">
        <w:rPr>
          <w:rFonts w:ascii="Times New Roman" w:hAnsi="Times New Roman"/>
          <w:b/>
          <w:sz w:val="20"/>
          <w:szCs w:val="20"/>
          <w:lang w:val="en-GB"/>
        </w:rPr>
        <w:t xml:space="preserve"> tones each to obtain a vector </w:t>
      </w:r>
      <m:oMath>
        <m:r>
          <m:rPr>
            <m:sty m:val="bi"/>
          </m:rPr>
          <w:rPr>
            <w:rFonts w:ascii="Cambria Math" w:hAnsi="Cambria Math"/>
            <w:sz w:val="20"/>
            <w:szCs w:val="20"/>
            <w:lang w:val="en-GB"/>
          </w:rPr>
          <m:t>z=</m:t>
        </m:r>
        <m:d>
          <m:dPr>
            <m:begChr m:val="["/>
            <m:endChr m:val="]"/>
            <m:ctrlPr>
              <w:rPr>
                <w:rFonts w:ascii="Cambria Math" w:hAnsi="Cambria Math"/>
                <w:i/>
                <w:lang w:val="en-GB"/>
              </w:rPr>
            </m:ctrlPr>
          </m:dPr>
          <m:e>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0</m:t>
                </m:r>
              </m:e>
            </m:d>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1</m:t>
                </m:r>
              </m:e>
            </m:d>
            <m:r>
              <m:rPr>
                <m:sty m:val="bi"/>
              </m:rPr>
              <w:rPr>
                <w:rFonts w:ascii="Cambria Math" w:hAnsi="Cambria Math"/>
                <w:lang w:val="en-GB"/>
              </w:rPr>
              <m:t>,…z</m:t>
            </m:r>
            <m:d>
              <m:dPr>
                <m:ctrlPr>
                  <w:rPr>
                    <w:rFonts w:ascii="Cambria Math" w:hAnsi="Cambria Math"/>
                    <w:b/>
                    <w:i/>
                    <w:lang w:val="en-GB"/>
                  </w:rPr>
                </m:ctrlPr>
              </m:dPr>
              <m:e>
                <m:d>
                  <m:dPr>
                    <m:begChr m:val="⌊"/>
                    <m:endChr m:val="⌋"/>
                    <m:ctrlPr>
                      <w:rPr>
                        <w:rFonts w:ascii="Cambria Math" w:hAnsi="Cambria Math"/>
                        <w:b/>
                        <w:i/>
                        <w:lang w:val="en-GB"/>
                      </w:rPr>
                    </m:ctrlPr>
                  </m:dPr>
                  <m:e>
                    <m:f>
                      <m:fPr>
                        <m:ctrlPr>
                          <w:rPr>
                            <w:rFonts w:ascii="Cambria Math" w:hAnsi="Cambria Math"/>
                            <w:b/>
                            <w:i/>
                            <w:lang w:val="en-GB"/>
                          </w:rPr>
                        </m:ctrlPr>
                      </m:fPr>
                      <m:num>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sc</m:t>
                            </m:r>
                          </m:sub>
                          <m:sup>
                            <m:r>
                              <m:rPr>
                                <m:sty m:val="bi"/>
                              </m:rPr>
                              <w:rPr>
                                <w:rFonts w:ascii="Cambria Math" w:hAnsi="Cambria Math"/>
                                <w:lang w:val="en-GB"/>
                              </w:rPr>
                              <m:t>DL</m:t>
                            </m:r>
                          </m:sup>
                        </m:sSubSup>
                      </m:num>
                      <m:den>
                        <m:r>
                          <m:rPr>
                            <m:sty m:val="bi"/>
                          </m:rPr>
                          <w:rPr>
                            <w:rFonts w:ascii="Cambria Math" w:hAnsi="Cambria Math"/>
                            <w:lang w:val="en-GB"/>
                          </w:rPr>
                          <m:t>M</m:t>
                        </m:r>
                      </m:den>
                    </m:f>
                  </m:e>
                </m:d>
                <m:r>
                  <m:rPr>
                    <m:sty m:val="bi"/>
                  </m:rPr>
                  <w:rPr>
                    <w:rFonts w:ascii="Cambria Math" w:hAnsi="Cambria Math"/>
                    <w:lang w:val="en-GB"/>
                  </w:rPr>
                  <m:t>-1</m:t>
                </m:r>
              </m:e>
            </m:d>
          </m:e>
        </m:d>
        <m:r>
          <w:rPr>
            <w:rFonts w:ascii="Cambria Math" w:hAnsi="Cambria Math"/>
            <w:lang w:val="en-GB"/>
          </w:rPr>
          <m:t>,</m:t>
        </m:r>
      </m:oMath>
      <w:r w:rsidRPr="00D4197A">
        <w:rPr>
          <w:lang w:val="en-GB"/>
        </w:rPr>
        <w:t xml:space="preserve"> </w:t>
      </w:r>
      <w:r w:rsidRPr="0013517C">
        <w:rPr>
          <w:rFonts w:ascii="Times New Roman" w:hAnsi="Times New Roman"/>
          <w:b/>
          <w:sz w:val="20"/>
          <w:szCs w:val="20"/>
          <w:lang w:val="en-GB"/>
        </w:rPr>
        <w:t xml:space="preserve"> </w:t>
      </w:r>
      <m:oMath>
        <m:r>
          <m:rPr>
            <m:sty m:val="bi"/>
          </m:rPr>
          <w:rPr>
            <w:rFonts w:ascii="Cambria Math" w:hAnsi="Cambria Math"/>
            <w:sz w:val="20"/>
            <w:szCs w:val="20"/>
            <w:lang w:val="en-GB"/>
          </w:rPr>
          <m:t>z</m:t>
        </m:r>
        <m:d>
          <m:dPr>
            <m:ctrlPr>
              <w:rPr>
                <w:rFonts w:ascii="Cambria Math" w:hAnsi="Cambria Math"/>
                <w:b/>
                <w:i/>
                <w:sz w:val="20"/>
                <w:szCs w:val="20"/>
                <w:lang w:val="en-GB"/>
              </w:rPr>
            </m:ctrlPr>
          </m:dPr>
          <m:e>
            <m:r>
              <m:rPr>
                <m:sty m:val="bi"/>
              </m:rPr>
              <w:rPr>
                <w:rFonts w:ascii="Cambria Math" w:hAnsi="Cambria Math"/>
                <w:sz w:val="20"/>
                <w:szCs w:val="20"/>
                <w:lang w:val="en-GB"/>
              </w:rPr>
              <m:t>p</m:t>
            </m:r>
          </m:e>
        </m:d>
        <m:r>
          <m:rPr>
            <m:sty m:val="bi"/>
          </m:rPr>
          <w:rPr>
            <w:rFonts w:ascii="Cambria Math" w:hAnsi="Cambria Math"/>
            <w:sz w:val="20"/>
            <w:szCs w:val="20"/>
            <w:lang w:val="en-GB"/>
          </w:rPr>
          <m:t>=&lt;y</m:t>
        </m:r>
        <m:d>
          <m:dPr>
            <m:ctrlPr>
              <w:rPr>
                <w:rFonts w:ascii="Cambria Math" w:hAnsi="Cambria Math"/>
                <w:b/>
                <w:i/>
                <w:sz w:val="20"/>
                <w:szCs w:val="20"/>
                <w:lang w:val="en-GB"/>
              </w:rPr>
            </m:ctrlPr>
          </m:dPr>
          <m:e>
            <m:r>
              <m:rPr>
                <m:sty m:val="bi"/>
              </m:rPr>
              <w:rPr>
                <w:rFonts w:ascii="Cambria Math" w:hAnsi="Cambria Math"/>
                <w:sz w:val="20"/>
                <w:szCs w:val="20"/>
                <w:lang w:val="en-GB"/>
              </w:rPr>
              <m:t>Mp+0</m:t>
            </m:r>
          </m:e>
        </m:d>
        <m:r>
          <m:rPr>
            <m:sty m:val="bi"/>
          </m:rPr>
          <w:rPr>
            <w:rFonts w:ascii="Cambria Math" w:hAnsi="Cambria Math"/>
            <w:sz w:val="20"/>
            <w:szCs w:val="20"/>
            <w:lang w:val="en-GB"/>
          </w:rPr>
          <m:t>,y</m:t>
        </m:r>
        <m:d>
          <m:dPr>
            <m:ctrlPr>
              <w:rPr>
                <w:rFonts w:ascii="Cambria Math" w:hAnsi="Cambria Math"/>
                <w:b/>
                <w:i/>
                <w:sz w:val="20"/>
                <w:szCs w:val="20"/>
                <w:lang w:val="en-GB"/>
              </w:rPr>
            </m:ctrlPr>
          </m:dPr>
          <m:e>
            <m:r>
              <m:rPr>
                <m:sty m:val="bi"/>
              </m:rPr>
              <w:rPr>
                <w:rFonts w:ascii="Cambria Math" w:hAnsi="Cambria Math"/>
                <w:sz w:val="20"/>
                <w:szCs w:val="20"/>
                <w:lang w:val="en-GB"/>
              </w:rPr>
              <m:t>Mp+1</m:t>
            </m:r>
          </m:e>
        </m:d>
        <m:r>
          <m:rPr>
            <m:sty m:val="bi"/>
          </m:rPr>
          <w:rPr>
            <w:rFonts w:ascii="Cambria Math" w:hAnsi="Cambria Math"/>
            <w:sz w:val="20"/>
            <w:szCs w:val="20"/>
            <w:lang w:val="en-GB"/>
          </w:rPr>
          <m:t>,…y</m:t>
        </m:r>
        <m:d>
          <m:dPr>
            <m:ctrlPr>
              <w:rPr>
                <w:rFonts w:ascii="Cambria Math" w:hAnsi="Cambria Math"/>
                <w:b/>
                <w:i/>
                <w:sz w:val="20"/>
                <w:szCs w:val="20"/>
                <w:lang w:val="en-GB"/>
              </w:rPr>
            </m:ctrlPr>
          </m:dPr>
          <m:e>
            <m:r>
              <m:rPr>
                <m:sty m:val="bi"/>
              </m:rPr>
              <w:rPr>
                <w:rFonts w:ascii="Cambria Math" w:hAnsi="Cambria Math"/>
                <w:sz w:val="20"/>
                <w:szCs w:val="20"/>
                <w:lang w:val="en-GB"/>
              </w:rPr>
              <m:t>Mp+M-1</m:t>
            </m:r>
          </m:e>
        </m:d>
        <m:r>
          <m:rPr>
            <m:sty m:val="bi"/>
          </m:rPr>
          <w:rPr>
            <w:rFonts w:ascii="Cambria Math" w:hAnsi="Cambria Math"/>
            <w:sz w:val="20"/>
            <w:szCs w:val="20"/>
            <w:lang w:val="en-GB"/>
          </w:rPr>
          <m:t>&gt;</m:t>
        </m:r>
      </m:oMath>
      <w:r w:rsidRPr="0013517C">
        <w:rPr>
          <w:rFonts w:ascii="Times New Roman" w:hAnsi="Times New Roman"/>
          <w:b/>
          <w:sz w:val="20"/>
          <w:szCs w:val="20"/>
          <w:lang w:val="en-GB"/>
        </w:rPr>
        <w:t xml:space="preserve"> and </w:t>
      </w:r>
      <m:oMath>
        <m:sSub>
          <m:sSubPr>
            <m:ctrlPr>
              <w:rPr>
                <w:rFonts w:ascii="Cambria Math" w:hAnsi="Cambria Math"/>
                <w:b/>
                <w:i/>
                <w:sz w:val="20"/>
                <w:szCs w:val="20"/>
                <w:lang w:val="en-GB"/>
              </w:rPr>
            </m:ctrlPr>
          </m:sSubPr>
          <m:e>
            <m:r>
              <m:rPr>
                <m:sty m:val="bi"/>
              </m:rPr>
              <w:rPr>
                <w:rFonts w:ascii="Cambria Math" w:hAnsi="Cambria Math"/>
                <w:sz w:val="20"/>
                <w:szCs w:val="20"/>
                <w:lang w:val="en-GB"/>
              </w:rPr>
              <m:t>y</m:t>
            </m:r>
          </m:e>
          <m:sub>
            <m:r>
              <m:rPr>
                <m:sty m:val="bi"/>
              </m:rPr>
              <w:rPr>
                <w:rFonts w:ascii="Cambria Math" w:hAnsi="Cambria Math"/>
                <w:sz w:val="20"/>
                <w:szCs w:val="20"/>
                <w:lang w:val="en-GB"/>
              </w:rPr>
              <m:t>leftover</m:t>
            </m:r>
          </m:sub>
        </m:sSub>
      </m:oMath>
      <w:r>
        <w:rPr>
          <w:rFonts w:ascii="Times New Roman" w:hAnsi="Times New Roman"/>
          <w:b/>
          <w:sz w:val="20"/>
          <w:szCs w:val="20"/>
          <w:lang w:val="en-GB"/>
        </w:rPr>
        <w:t xml:space="preserve"> denotes the last elements of </w:t>
      </w:r>
      <m:oMath>
        <m:r>
          <m:rPr>
            <m:sty m:val="bi"/>
          </m:rPr>
          <w:rPr>
            <w:rFonts w:ascii="Cambria Math" w:hAnsi="Cambria Math"/>
            <w:sz w:val="20"/>
            <w:szCs w:val="20"/>
            <w:lang w:val="en-GB"/>
          </w:rPr>
          <m:t>y</m:t>
        </m:r>
      </m:oMath>
      <w:r>
        <w:rPr>
          <w:rFonts w:ascii="Times New Roman" w:hAnsi="Times New Roman"/>
          <w:b/>
          <w:sz w:val="20"/>
          <w:szCs w:val="20"/>
          <w:lang w:val="en-GB"/>
        </w:rPr>
        <w:t xml:space="preserve"> not part of </w:t>
      </w:r>
      <m:oMath>
        <m:r>
          <m:rPr>
            <m:sty m:val="bi"/>
          </m:rPr>
          <w:rPr>
            <w:rFonts w:ascii="Cambria Math" w:hAnsi="Cambria Math"/>
            <w:sz w:val="20"/>
            <w:szCs w:val="20"/>
            <w:lang w:val="en-GB"/>
          </w:rPr>
          <m:t>z</m:t>
        </m:r>
      </m:oMath>
      <w:r>
        <w:rPr>
          <w:rFonts w:ascii="Times New Roman" w:hAnsi="Times New Roman"/>
          <w:b/>
          <w:sz w:val="20"/>
          <w:szCs w:val="20"/>
          <w:lang w:val="en-GB"/>
        </w:rPr>
        <w:t>.</w:t>
      </w:r>
    </w:p>
    <w:p w14:paraId="4E527421" w14:textId="7000A01F" w:rsidR="00CB5FED" w:rsidRPr="0013517C" w:rsidRDefault="00CB5FED" w:rsidP="00CB5FED">
      <w:pPr>
        <w:pStyle w:val="ListParagraph"/>
        <w:numPr>
          <w:ilvl w:val="0"/>
          <w:numId w:val="8"/>
        </w:numPr>
        <w:rPr>
          <w:rFonts w:ascii="Times New Roman" w:hAnsi="Times New Roman"/>
          <w:b/>
          <w:sz w:val="20"/>
          <w:szCs w:val="20"/>
          <w:lang w:val="en-GB"/>
        </w:rPr>
      </w:pPr>
      <w:r w:rsidRPr="0013517C">
        <w:rPr>
          <w:rFonts w:ascii="Times New Roman" w:hAnsi="Times New Roman"/>
          <w:b/>
          <w:sz w:val="20"/>
          <w:szCs w:val="20"/>
          <w:lang w:val="en-GB"/>
        </w:rPr>
        <w:t xml:space="preserve">Perform </w:t>
      </w:r>
      <w:r w:rsidR="000450E7" w:rsidRPr="0013517C">
        <w:rPr>
          <w:rFonts w:ascii="Times New Roman" w:hAnsi="Times New Roman"/>
          <w:b/>
          <w:sz w:val="20"/>
          <w:szCs w:val="20"/>
          <w:lang w:val="en-GB"/>
        </w:rPr>
        <w:t>interleaving of</w:t>
      </w:r>
      <w:r w:rsidR="00F52E65" w:rsidRPr="0013517C">
        <w:rPr>
          <w:rFonts w:ascii="Times New Roman" w:hAnsi="Times New Roman"/>
          <w:b/>
          <w:sz w:val="20"/>
          <w:szCs w:val="20"/>
          <w:lang w:val="en-GB"/>
        </w:rPr>
        <w:t xml:space="preserve"> the vector </w:t>
      </w:r>
      <m:oMath>
        <m:r>
          <m:rPr>
            <m:sty m:val="bi"/>
          </m:rPr>
          <w:rPr>
            <w:rFonts w:ascii="Cambria Math" w:hAnsi="Cambria Math"/>
            <w:sz w:val="20"/>
            <w:szCs w:val="20"/>
            <w:lang w:val="en-GB"/>
          </w:rPr>
          <m:t xml:space="preserve">z </m:t>
        </m:r>
      </m:oMath>
      <w:r w:rsidRPr="0013517C">
        <w:rPr>
          <w:rFonts w:ascii="Times New Roman" w:hAnsi="Times New Roman"/>
          <w:b/>
          <w:sz w:val="20"/>
          <w:szCs w:val="20"/>
          <w:lang w:val="en-GB"/>
        </w:rPr>
        <w:t xml:space="preserve">according to the </w:t>
      </w:r>
      <w:r w:rsidR="00F52E65" w:rsidRPr="0013517C">
        <w:rPr>
          <w:rFonts w:ascii="Times New Roman" w:hAnsi="Times New Roman"/>
          <w:b/>
          <w:sz w:val="20"/>
          <w:szCs w:val="20"/>
          <w:lang w:val="en-GB"/>
        </w:rPr>
        <w:t xml:space="preserve">principles of </w:t>
      </w:r>
      <w:r w:rsidRPr="0013517C">
        <w:rPr>
          <w:rFonts w:ascii="Times New Roman" w:hAnsi="Times New Roman"/>
          <w:b/>
          <w:sz w:val="20"/>
          <w:szCs w:val="20"/>
          <w:lang w:val="en-GB"/>
        </w:rPr>
        <w:t>subclause 5.1.4.1.1 of TS 36.212</w:t>
      </w:r>
      <w:r w:rsidR="00F52E65" w:rsidRPr="0013517C">
        <w:rPr>
          <w:rFonts w:ascii="Times New Roman" w:hAnsi="Times New Roman"/>
          <w:b/>
          <w:sz w:val="20"/>
          <w:szCs w:val="20"/>
          <w:lang w:val="en-GB"/>
        </w:rPr>
        <w:t>:</w:t>
      </w:r>
    </w:p>
    <w:p w14:paraId="025F6493" w14:textId="7E5D72D6" w:rsidR="00CB5FED" w:rsidRPr="0013517C" w:rsidRDefault="00CB5FED" w:rsidP="008D17BE">
      <w:pPr>
        <w:pStyle w:val="ListParagraph"/>
        <w:numPr>
          <w:ilvl w:val="1"/>
          <w:numId w:val="8"/>
        </w:numPr>
        <w:rPr>
          <w:rFonts w:ascii="Times New Roman" w:hAnsi="Times New Roman"/>
          <w:b/>
          <w:sz w:val="20"/>
          <w:szCs w:val="20"/>
          <w:lang w:val="en-GB"/>
        </w:rPr>
      </w:pPr>
      <w:r w:rsidRPr="0013517C">
        <w:rPr>
          <w:rFonts w:ascii="Times New Roman" w:hAnsi="Times New Roman"/>
          <w:b/>
          <w:sz w:val="20"/>
          <w:szCs w:val="20"/>
          <w:lang w:val="en-GB"/>
        </w:rPr>
        <w:t xml:space="preserve">The number of rows of the sub-block </w:t>
      </w:r>
      <w:proofErr w:type="spellStart"/>
      <w:r w:rsidRPr="0013517C">
        <w:rPr>
          <w:rFonts w:ascii="Times New Roman" w:hAnsi="Times New Roman"/>
          <w:b/>
          <w:sz w:val="20"/>
          <w:szCs w:val="20"/>
          <w:lang w:val="en-GB"/>
        </w:rPr>
        <w:t>interleaver</w:t>
      </w:r>
      <w:proofErr w:type="spellEnd"/>
      <w:r w:rsidR="000450E7" w:rsidRPr="0013517C">
        <w:rPr>
          <w:rFonts w:ascii="Times New Roman" w:hAnsi="Times New Roman"/>
          <w:b/>
          <w:sz w:val="20"/>
          <w:szCs w:val="20"/>
          <w:lang w:val="en-GB"/>
        </w:rPr>
        <w:t>,</w:t>
      </w:r>
      <w:r w:rsidRPr="0013517C">
        <w:rPr>
          <w:rFonts w:ascii="Times New Roman" w:hAnsi="Times New Roman"/>
          <w:b/>
          <w:sz w:val="20"/>
          <w:szCs w:val="20"/>
          <w:lang w:val="en-GB"/>
        </w:rPr>
        <w:t xml:space="preserve">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=C</m:t>
        </m:r>
      </m:oMath>
      <w:r w:rsidRPr="0013517C">
        <w:rPr>
          <w:rFonts w:ascii="Times New Roman" w:hAnsi="Times New Roman"/>
          <w:b/>
          <w:sz w:val="20"/>
          <w:szCs w:val="20"/>
          <w:lang w:val="en-GB"/>
        </w:rPr>
        <w:t xml:space="preserve">, the number of </w:t>
      </w:r>
      <w:proofErr w:type="spellStart"/>
      <w:r w:rsidRPr="0013517C">
        <w:rPr>
          <w:rFonts w:ascii="Times New Roman" w:hAnsi="Times New Roman"/>
          <w:b/>
          <w:sz w:val="20"/>
          <w:szCs w:val="20"/>
          <w:lang w:val="en-GB"/>
        </w:rPr>
        <w:t>codeblocks</w:t>
      </w:r>
      <w:proofErr w:type="spellEnd"/>
      <w:r w:rsidRPr="0013517C">
        <w:rPr>
          <w:rFonts w:ascii="Times New Roman" w:hAnsi="Times New Roman"/>
          <w:b/>
          <w:sz w:val="20"/>
          <w:szCs w:val="20"/>
          <w:lang w:val="en-GB"/>
        </w:rPr>
        <w:t xml:space="preserve"> for the configured TBS</w:t>
      </w:r>
      <w:r w:rsidR="0013517C" w:rsidRPr="0013517C">
        <w:rPr>
          <w:rFonts w:ascii="Times New Roman" w:hAnsi="Times New Roman"/>
          <w:b/>
          <w:sz w:val="20"/>
          <w:szCs w:val="20"/>
          <w:lang w:val="en-GB"/>
        </w:rPr>
        <w:t>; t</w:t>
      </w:r>
      <w:r w:rsidRPr="0013517C">
        <w:rPr>
          <w:rFonts w:ascii="Times New Roman" w:hAnsi="Times New Roman"/>
          <w:b/>
          <w:sz w:val="20"/>
          <w:szCs w:val="20"/>
          <w:lang w:val="en-GB"/>
        </w:rPr>
        <w:t xml:space="preserve">he number of columns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oMath>
      <w:r w:rsidRPr="0013517C">
        <w:rPr>
          <w:rFonts w:ascii="Times New Roman" w:hAnsi="Times New Roman"/>
          <w:b/>
          <w:sz w:val="20"/>
          <w:szCs w:val="20"/>
          <w:lang w:val="en-GB"/>
        </w:rPr>
        <w:t xml:space="preserve"> is the minimum integer satisfying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sc</m:t>
            </m:r>
          </m:sub>
          <m:sup>
            <m:r>
              <m:rPr>
                <m:sty m:val="bi"/>
              </m:rPr>
              <w:rPr>
                <w:rFonts w:ascii="Cambria Math" w:hAnsi="Cambria Math"/>
                <w:sz w:val="20"/>
                <w:szCs w:val="20"/>
                <w:lang w:val="en-GB"/>
              </w:rPr>
              <m:t>DL</m:t>
            </m:r>
          </m:sup>
        </m:sSubSup>
        <m:r>
          <m:rPr>
            <m:sty m:val="bi"/>
          </m:rPr>
          <w:rPr>
            <w:rFonts w:ascii="Cambria Math" w:hAnsi="Cambria Math"/>
            <w:sz w:val="20"/>
            <w:szCs w:val="20"/>
            <w:lang w:val="en-GB"/>
          </w:rPr>
          <m:t>≤</m:t>
        </m:r>
        <m:d>
          <m:dPr>
            <m:ctrlPr>
              <w:rPr>
                <w:rFonts w:ascii="Cambria Math" w:hAnsi="Cambria Math"/>
                <w:b/>
                <w:i/>
                <w:sz w:val="20"/>
                <w:szCs w:val="20"/>
                <w:lang w:val="en-GB"/>
              </w:rPr>
            </m:ctrlPr>
          </m:dPr>
          <m:e>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m:t>
            </m:r>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e>
        </m:d>
      </m:oMath>
    </w:p>
    <w:p w14:paraId="20A214F3" w14:textId="50897F1E" w:rsidR="00CB5FED" w:rsidRPr="0013517C" w:rsidRDefault="00FB32FE" w:rsidP="00CB5FED">
      <w:pPr>
        <w:pStyle w:val="ListParagraph"/>
        <w:numPr>
          <w:ilvl w:val="1"/>
          <w:numId w:val="8"/>
        </w:numPr>
        <w:rPr>
          <w:rFonts w:ascii="Times New Roman" w:hAnsi="Times New Roman"/>
          <w:b/>
          <w:sz w:val="20"/>
          <w:szCs w:val="20"/>
          <w:lang w:val="en-GB"/>
        </w:rPr>
      </w:pPr>
      <w:r w:rsidRPr="0013517C">
        <w:rPr>
          <w:rFonts w:ascii="Times New Roman" w:hAnsi="Times New Roman"/>
          <w:b/>
          <w:sz w:val="20"/>
          <w:szCs w:val="20"/>
          <w:lang w:val="en-GB"/>
        </w:rPr>
        <w:t xml:space="preserve">Append </w:t>
      </w:r>
      <m:oMath>
        <m:r>
          <m:rPr>
            <m:sty m:val="bi"/>
          </m:rPr>
          <w:rPr>
            <w:rFonts w:ascii="Cambria Math" w:hAnsi="Cambria Math"/>
            <w:sz w:val="20"/>
            <w:szCs w:val="20"/>
            <w:lang w:val="en-GB"/>
          </w:rPr>
          <m:t>z</m:t>
        </m:r>
      </m:oMath>
      <w:r w:rsidR="00CB5FED" w:rsidRPr="0013517C">
        <w:rPr>
          <w:rFonts w:ascii="Times New Roman" w:hAnsi="Times New Roman"/>
          <w:b/>
          <w:sz w:val="20"/>
          <w:szCs w:val="20"/>
          <w:lang w:val="en-GB"/>
        </w:rPr>
        <w:t xml:space="preserve"> with </w:t>
      </w:r>
      <m:oMath>
        <m:r>
          <m:rPr>
            <m:sty m:val="bi"/>
          </m:rPr>
          <w:rPr>
            <w:rFonts w:ascii="Cambria Math" w:hAnsi="Cambria Math"/>
            <w:sz w:val="20"/>
            <w:szCs w:val="20"/>
            <w:lang w:val="en-GB"/>
          </w:rPr>
          <m:t>&lt;NULL&gt;</m:t>
        </m:r>
      </m:oMath>
      <w:r w:rsidR="00CB5FED" w:rsidRPr="0013517C">
        <w:rPr>
          <w:rFonts w:ascii="Times New Roman" w:hAnsi="Times New Roman"/>
          <w:b/>
          <w:sz w:val="20"/>
          <w:szCs w:val="20"/>
          <w:lang w:val="en-GB"/>
        </w:rPr>
        <w:t xml:space="preserve"> elements, as required</w:t>
      </w:r>
      <w:r w:rsidR="00656DFD">
        <w:rPr>
          <w:rFonts w:ascii="Times New Roman" w:hAnsi="Times New Roman"/>
          <w:b/>
          <w:sz w:val="20"/>
          <w:szCs w:val="20"/>
          <w:lang w:val="en-GB"/>
        </w:rPr>
        <w:t xml:space="preserve"> to obtain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r>
              <m:rPr>
                <m:sty m:val="bi"/>
              </m:rPr>
              <w:rPr>
                <w:rFonts w:ascii="Cambria Math" w:hAnsi="Cambria Math"/>
                <w:sz w:val="20"/>
                <w:szCs w:val="20"/>
                <w:lang w:val="en-GB"/>
              </w:rPr>
              <m:t>app</m:t>
            </m:r>
          </m:sub>
        </m:sSub>
      </m:oMath>
    </w:p>
    <w:p w14:paraId="050A74F1" w14:textId="5D68AE5C" w:rsidR="00CB5FED" w:rsidRPr="0013517C" w:rsidRDefault="00FB32FE" w:rsidP="00CB5FED">
      <w:pPr>
        <w:pStyle w:val="ListParagraph"/>
        <w:numPr>
          <w:ilvl w:val="1"/>
          <w:numId w:val="8"/>
        </w:numPr>
        <w:rPr>
          <w:rFonts w:ascii="Times New Roman" w:hAnsi="Times New Roman"/>
          <w:b/>
          <w:sz w:val="20"/>
          <w:szCs w:val="20"/>
          <w:lang w:val="en-GB"/>
        </w:rPr>
      </w:pPr>
      <w:r w:rsidRPr="0013517C">
        <w:rPr>
          <w:rFonts w:ascii="Times New Roman" w:hAnsi="Times New Roman"/>
          <w:b/>
          <w:sz w:val="20"/>
          <w:szCs w:val="20"/>
          <w:lang w:val="en-GB"/>
        </w:rPr>
        <w:t>Write t</w:t>
      </w:r>
      <w:r w:rsidR="00CB5FED" w:rsidRPr="0013517C">
        <w:rPr>
          <w:rFonts w:ascii="Times New Roman" w:hAnsi="Times New Roman"/>
          <w:b/>
          <w:sz w:val="20"/>
          <w:szCs w:val="20"/>
          <w:lang w:val="en-GB"/>
        </w:rPr>
        <w:t xml:space="preserve">he elements of </w:t>
      </w:r>
      <w:r w:rsidR="00596252">
        <w:rPr>
          <w:rFonts w:ascii="Times New Roman" w:hAnsi="Times New Roman"/>
          <w:b/>
          <w:sz w:val="20"/>
          <w:szCs w:val="20"/>
          <w:lang w:val="en-GB"/>
        </w:rPr>
        <w:t>the appended vector</w:t>
      </w:r>
      <w:r w:rsidR="00CB5FED" w:rsidRPr="0013517C">
        <w:rPr>
          <w:rFonts w:ascii="Times New Roman" w:hAnsi="Times New Roman"/>
          <w:b/>
          <w:sz w:val="20"/>
          <w:szCs w:val="20"/>
          <w:lang w:val="en-GB"/>
        </w:rPr>
        <w:t xml:space="preserve"> into the </w:t>
      </w:r>
      <m:oMath>
        <m:d>
          <m:dPr>
            <m:ctrlPr>
              <w:rPr>
                <w:rFonts w:ascii="Cambria Math" w:hAnsi="Cambria Math"/>
                <w:b/>
                <w:i/>
                <w:sz w:val="20"/>
                <w:szCs w:val="20"/>
                <w:lang w:val="en-GB"/>
              </w:rPr>
            </m:ctrlPr>
          </m:dPr>
          <m:e>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m:t>
            </m:r>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e>
        </m:d>
      </m:oMath>
      <w:r w:rsidR="00B859BF" w:rsidRPr="0013517C">
        <w:rPr>
          <w:rFonts w:ascii="Times New Roman" w:hAnsi="Times New Roman"/>
          <w:b/>
          <w:sz w:val="20"/>
          <w:szCs w:val="20"/>
          <w:lang w:val="en-GB"/>
        </w:rPr>
        <w:t>-</w:t>
      </w:r>
      <w:r w:rsidR="00CB5FED" w:rsidRPr="0013517C">
        <w:rPr>
          <w:rFonts w:ascii="Times New Roman" w:hAnsi="Times New Roman"/>
          <w:b/>
          <w:sz w:val="20"/>
          <w:szCs w:val="20"/>
          <w:lang w:val="en-GB"/>
        </w:rPr>
        <w:t xml:space="preserve">matrix </w:t>
      </w:r>
      <w:r w:rsidR="009A519F">
        <w:rPr>
          <w:rFonts w:ascii="Times New Roman" w:hAnsi="Times New Roman"/>
          <w:b/>
          <w:sz w:val="20"/>
          <w:szCs w:val="20"/>
          <w:lang w:val="en-GB"/>
        </w:rPr>
        <w:t>row-by-row</w:t>
      </w:r>
      <w:r w:rsidR="00CB5FED" w:rsidRPr="0013517C">
        <w:rPr>
          <w:rFonts w:ascii="Times New Roman" w:hAnsi="Times New Roman"/>
          <w:b/>
          <w:sz w:val="20"/>
          <w:szCs w:val="20"/>
          <w:lang w:val="en-GB"/>
        </w:rPr>
        <w:t xml:space="preserve">, with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r>
              <m:rPr>
                <m:sty m:val="bi"/>
              </m:rPr>
              <w:rPr>
                <w:rFonts w:ascii="Cambria Math" w:hAnsi="Cambria Math"/>
                <w:sz w:val="20"/>
                <w:szCs w:val="20"/>
                <w:lang w:val="en-GB"/>
              </w:rPr>
              <m:t>app</m:t>
            </m:r>
          </m:sub>
        </m:sSub>
        <m:r>
          <m:rPr>
            <m:sty m:val="bi"/>
          </m:rPr>
          <w:rPr>
            <w:rFonts w:ascii="Cambria Math" w:hAnsi="Cambria Math"/>
            <w:sz w:val="20"/>
            <w:szCs w:val="20"/>
            <w:lang w:val="en-GB"/>
          </w:rPr>
          <m:t>(0)</m:t>
        </m:r>
      </m:oMath>
      <w:r w:rsidR="00CB5FED" w:rsidRPr="0013517C">
        <w:rPr>
          <w:rFonts w:ascii="Times New Roman" w:hAnsi="Times New Roman"/>
          <w:b/>
          <w:sz w:val="20"/>
          <w:szCs w:val="20"/>
          <w:lang w:val="en-GB"/>
        </w:rPr>
        <w:t xml:space="preserve"> in column 0 of row 0.</w:t>
      </w:r>
    </w:p>
    <w:p w14:paraId="233797ED" w14:textId="0E5C8FB9" w:rsidR="00CB5FED" w:rsidRPr="0013517C" w:rsidRDefault="00CB5FED" w:rsidP="00CB5FED">
      <w:pPr>
        <w:pStyle w:val="ListParagraph"/>
        <w:numPr>
          <w:ilvl w:val="1"/>
          <w:numId w:val="8"/>
        </w:numPr>
        <w:rPr>
          <w:rFonts w:ascii="Times New Roman" w:hAnsi="Times New Roman"/>
          <w:b/>
          <w:sz w:val="20"/>
          <w:szCs w:val="20"/>
          <w:lang w:val="en-GB"/>
        </w:rPr>
      </w:pPr>
      <w:r w:rsidRPr="0013517C">
        <w:rPr>
          <w:rFonts w:ascii="Times New Roman" w:hAnsi="Times New Roman"/>
          <w:b/>
          <w:sz w:val="20"/>
          <w:szCs w:val="20"/>
          <w:lang w:val="en-GB"/>
        </w:rPr>
        <w:t xml:space="preserve">Obtain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sub>
        </m:sSub>
        <m:r>
          <m:rPr>
            <m:sty m:val="bi"/>
          </m:rPr>
          <w:rPr>
            <w:rFonts w:ascii="Cambria Math" w:hAnsi="Cambria Math"/>
            <w:sz w:val="20"/>
            <w:szCs w:val="20"/>
            <w:lang w:val="en-GB"/>
          </w:rPr>
          <m:t>=</m:t>
        </m:r>
        <m:d>
          <m:dPr>
            <m:begChr m:val="["/>
            <m:endChr m:val="]"/>
            <m:ctrlPr>
              <w:rPr>
                <w:rFonts w:ascii="Cambria Math" w:hAnsi="Cambria Math"/>
                <w:b/>
                <w:i/>
                <w:sz w:val="20"/>
                <w:szCs w:val="20"/>
                <w:lang w:val="en-GB"/>
              </w:rPr>
            </m:ctrlPr>
          </m:dPr>
          <m:e>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r>
                      <m:rPr>
                        <m:sty m:val="bi"/>
                      </m:rPr>
                      <w:rPr>
                        <w:rFonts w:ascii="Cambria Math" w:hAnsi="Cambria Math"/>
                        <w:sz w:val="20"/>
                        <w:szCs w:val="20"/>
                        <w:lang w:val="en-GB"/>
                      </w:rPr>
                      <m:t>0</m:t>
                    </m:r>
                  </m:e>
                </m:d>
              </m:e>
            </m:d>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r>
                      <m:rPr>
                        <m:sty m:val="bi"/>
                      </m:rPr>
                      <w:rPr>
                        <w:rFonts w:ascii="Cambria Math" w:hAnsi="Cambria Math"/>
                        <w:sz w:val="20"/>
                        <w:szCs w:val="20"/>
                        <w:lang w:val="en-GB"/>
                      </w:rPr>
                      <m:t>1</m:t>
                    </m:r>
                  </m:e>
                </m:d>
              </m:e>
            </m:d>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d>
                      <m:dPr>
                        <m:begChr m:val="⌊"/>
                        <m:endChr m:val="⌋"/>
                        <m:ctrlPr>
                          <w:rPr>
                            <w:rFonts w:ascii="Cambria Math" w:hAnsi="Cambria Math"/>
                            <w:b/>
                            <w:i/>
                            <w:lang w:val="en-GB"/>
                          </w:rPr>
                        </m:ctrlPr>
                      </m:dPr>
                      <m:e>
                        <m:f>
                          <m:fPr>
                            <m:ctrlPr>
                              <w:rPr>
                                <w:rFonts w:ascii="Cambria Math" w:hAnsi="Cambria Math"/>
                                <w:b/>
                                <w:i/>
                                <w:lang w:val="en-GB"/>
                              </w:rPr>
                            </m:ctrlPr>
                          </m:fPr>
                          <m:num>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sc</m:t>
                                </m:r>
                              </m:sub>
                              <m:sup>
                                <m:r>
                                  <m:rPr>
                                    <m:sty m:val="bi"/>
                                  </m:rPr>
                                  <w:rPr>
                                    <w:rFonts w:ascii="Cambria Math" w:hAnsi="Cambria Math"/>
                                    <w:lang w:val="en-GB"/>
                                  </w:rPr>
                                  <m:t>DL</m:t>
                                </m:r>
                              </m:sup>
                            </m:sSubSup>
                          </m:num>
                          <m:den>
                            <m:r>
                              <m:rPr>
                                <m:sty m:val="bi"/>
                              </m:rPr>
                              <w:rPr>
                                <w:rFonts w:ascii="Cambria Math" w:hAnsi="Cambria Math"/>
                                <w:lang w:val="en-GB"/>
                              </w:rPr>
                              <m:t>M</m:t>
                            </m:r>
                          </m:den>
                        </m:f>
                      </m:e>
                    </m:d>
                    <m:r>
                      <m:rPr>
                        <m:sty m:val="bi"/>
                      </m:rPr>
                      <w:rPr>
                        <w:rFonts w:ascii="Cambria Math" w:hAnsi="Cambria Math"/>
                        <w:sz w:val="20"/>
                        <w:szCs w:val="20"/>
                        <w:lang w:val="en-GB"/>
                      </w:rPr>
                      <m:t>-1</m:t>
                    </m:r>
                  </m:e>
                </m:d>
              </m:e>
            </m:d>
          </m:e>
        </m:d>
      </m:oMath>
      <w:r w:rsidRPr="0013517C">
        <w:rPr>
          <w:rFonts w:ascii="Times New Roman" w:hAnsi="Times New Roman"/>
          <w:b/>
          <w:sz w:val="20"/>
          <w:szCs w:val="20"/>
          <w:lang w:val="en-GB"/>
        </w:rPr>
        <w:t xml:space="preserve"> by reading the elements of the above </w:t>
      </w:r>
      <m:oMath>
        <m:d>
          <m:dPr>
            <m:ctrlPr>
              <w:rPr>
                <w:rFonts w:ascii="Cambria Math" w:hAnsi="Cambria Math"/>
                <w:b/>
                <w:i/>
                <w:sz w:val="20"/>
                <w:szCs w:val="20"/>
                <w:lang w:val="en-GB"/>
              </w:rPr>
            </m:ctrlPr>
          </m:dPr>
          <m:e>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m:t>
            </m:r>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e>
        </m:d>
      </m:oMath>
      <w:r w:rsidR="00D5224C">
        <w:rPr>
          <w:rFonts w:ascii="Times New Roman" w:hAnsi="Times New Roman"/>
          <w:b/>
          <w:sz w:val="20"/>
          <w:szCs w:val="20"/>
          <w:lang w:val="en-GB"/>
        </w:rPr>
        <w:t>-</w:t>
      </w:r>
      <w:r w:rsidRPr="0013517C">
        <w:rPr>
          <w:rFonts w:ascii="Times New Roman" w:hAnsi="Times New Roman"/>
          <w:b/>
          <w:sz w:val="20"/>
          <w:szCs w:val="20"/>
          <w:lang w:val="en-GB"/>
        </w:rPr>
        <w:t xml:space="preserve">matrix </w:t>
      </w:r>
      <w:r w:rsidR="0014139B">
        <w:rPr>
          <w:rFonts w:ascii="Times New Roman" w:hAnsi="Times New Roman"/>
          <w:b/>
          <w:sz w:val="20"/>
          <w:szCs w:val="20"/>
          <w:lang w:val="en-GB"/>
        </w:rPr>
        <w:t>column-by-column</w:t>
      </w:r>
      <w:r w:rsidR="00B859BF" w:rsidRPr="0013517C">
        <w:rPr>
          <w:rFonts w:ascii="Times New Roman" w:hAnsi="Times New Roman"/>
          <w:b/>
          <w:sz w:val="20"/>
          <w:szCs w:val="20"/>
          <w:lang w:val="en-GB"/>
        </w:rPr>
        <w:t xml:space="preserve">, excluding the </w:t>
      </w:r>
      <m:oMath>
        <m:r>
          <m:rPr>
            <m:sty m:val="bi"/>
          </m:rPr>
          <w:rPr>
            <w:rFonts w:ascii="Cambria Math" w:hAnsi="Cambria Math"/>
            <w:sz w:val="20"/>
            <w:szCs w:val="20"/>
            <w:lang w:val="en-GB"/>
          </w:rPr>
          <m:t>&lt;NULL&gt;s</m:t>
        </m:r>
      </m:oMath>
      <w:r w:rsidRPr="0013517C">
        <w:rPr>
          <w:rFonts w:ascii="Times New Roman" w:hAnsi="Times New Roman"/>
          <w:b/>
          <w:sz w:val="20"/>
          <w:szCs w:val="20"/>
          <w:lang w:val="en-GB"/>
        </w:rPr>
        <w:t>.</w:t>
      </w:r>
    </w:p>
    <w:p w14:paraId="1EBADCFD" w14:textId="77777777" w:rsidR="00382935" w:rsidRDefault="00382935" w:rsidP="00382935">
      <w:pPr>
        <w:pStyle w:val="ListParagraph"/>
        <w:numPr>
          <w:ilvl w:val="0"/>
          <w:numId w:val="8"/>
        </w:numPr>
        <w:rPr>
          <w:rFonts w:ascii="Times New Roman" w:hAnsi="Times New Roman"/>
          <w:b/>
          <w:sz w:val="20"/>
          <w:szCs w:val="20"/>
          <w:lang w:val="en-GB"/>
        </w:rPr>
      </w:pPr>
      <w:r w:rsidRPr="0013517C">
        <w:rPr>
          <w:rFonts w:ascii="Times New Roman" w:hAnsi="Times New Roman"/>
          <w:b/>
          <w:sz w:val="20"/>
          <w:szCs w:val="20"/>
          <w:lang w:val="en-GB"/>
        </w:rPr>
        <w:t xml:space="preserve">Map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sSub>
              <m:sSubPr>
                <m:ctrlPr>
                  <w:rPr>
                    <w:rFonts w:ascii="Cambria Math" w:hAnsi="Cambria Math"/>
                    <w:b/>
                    <w:i/>
                    <w:sz w:val="20"/>
                    <w:szCs w:val="20"/>
                    <w:lang w:val="en-GB"/>
                  </w:rPr>
                </m:ctrlPr>
              </m:sSubPr>
              <m:e>
                <m:r>
                  <m:rPr>
                    <m:sty m:val="b"/>
                  </m:rPr>
                  <w:rPr>
                    <w:rFonts w:ascii="Cambria Math" w:hAnsi="Cambria Math"/>
                    <w:sz w:val="20"/>
                    <w:szCs w:val="20"/>
                    <w:lang w:val="en-GB"/>
                  </w:rPr>
                  <m:t>Π</m:t>
                </m:r>
              </m:e>
              <m:sub>
                <m:r>
                  <m:rPr>
                    <m:sty m:val="bi"/>
                  </m:rPr>
                  <w:rPr>
                    <w:rFonts w:ascii="Cambria Math" w:hAnsi="Cambria Math"/>
                    <w:sz w:val="20"/>
                    <w:szCs w:val="20"/>
                    <w:lang w:val="en-GB"/>
                  </w:rPr>
                  <m:t>EnTV</m:t>
                </m:r>
              </m:sub>
            </m:sSub>
          </m:sub>
        </m:sSub>
      </m:oMath>
      <w:r w:rsidRPr="0013517C">
        <w:rPr>
          <w:rFonts w:ascii="Times New Roman" w:hAnsi="Times New Roman"/>
          <w:b/>
          <w:sz w:val="20"/>
          <w:szCs w:val="20"/>
          <w:lang w:val="en-GB"/>
        </w:rPr>
        <w:t xml:space="preserve">consecutively to the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sc</m:t>
            </m:r>
          </m:sub>
          <m:sup>
            <m:r>
              <m:rPr>
                <m:sty m:val="bi"/>
              </m:rPr>
              <w:rPr>
                <w:rFonts w:ascii="Cambria Math" w:hAnsi="Cambria Math"/>
                <w:sz w:val="20"/>
                <w:szCs w:val="20"/>
                <w:lang w:val="en-GB"/>
              </w:rPr>
              <m:t>DL</m:t>
            </m:r>
          </m:sup>
        </m:sSubSup>
      </m:oMath>
      <w:r w:rsidRPr="0013517C">
        <w:rPr>
          <w:rFonts w:ascii="Times New Roman" w:hAnsi="Times New Roman"/>
          <w:b/>
          <w:sz w:val="20"/>
          <w:szCs w:val="20"/>
          <w:lang w:val="en-GB"/>
        </w:rPr>
        <w:t xml:space="preserve"> data tones, starting with the lowest tone index</w:t>
      </w:r>
    </w:p>
    <w:p w14:paraId="01BCA4AA" w14:textId="77777777" w:rsidR="00382935" w:rsidRPr="0013517C" w:rsidRDefault="00382935" w:rsidP="00382935">
      <w:pPr>
        <w:pStyle w:val="ListParagraph"/>
        <w:numPr>
          <w:ilvl w:val="0"/>
          <w:numId w:val="8"/>
        </w:numPr>
        <w:rPr>
          <w:rFonts w:ascii="Times New Roman" w:hAnsi="Times New Roman"/>
          <w:b/>
          <w:sz w:val="20"/>
          <w:szCs w:val="20"/>
          <w:lang w:val="en-GB"/>
        </w:rPr>
      </w:pPr>
      <w:r>
        <w:rPr>
          <w:rFonts w:ascii="Times New Roman" w:hAnsi="Times New Roman"/>
          <w:b/>
          <w:sz w:val="20"/>
          <w:szCs w:val="20"/>
          <w:lang w:val="en-GB"/>
        </w:rPr>
        <w:t xml:space="preserve">Map </w:t>
      </w:r>
      <m:oMath>
        <m:sSub>
          <m:sSubPr>
            <m:ctrlPr>
              <w:rPr>
                <w:rFonts w:ascii="Cambria Math" w:hAnsi="Cambria Math"/>
                <w:b/>
                <w:i/>
                <w:sz w:val="20"/>
                <w:szCs w:val="20"/>
                <w:lang w:val="en-GB"/>
              </w:rPr>
            </m:ctrlPr>
          </m:sSubPr>
          <m:e>
            <m:r>
              <m:rPr>
                <m:sty m:val="bi"/>
              </m:rPr>
              <w:rPr>
                <w:rFonts w:ascii="Cambria Math" w:hAnsi="Cambria Math"/>
                <w:sz w:val="20"/>
                <w:szCs w:val="20"/>
                <w:lang w:val="en-GB"/>
              </w:rPr>
              <m:t>y</m:t>
            </m:r>
          </m:e>
          <m:sub>
            <m:r>
              <m:rPr>
                <m:sty m:val="bi"/>
              </m:rPr>
              <w:rPr>
                <w:rFonts w:ascii="Cambria Math" w:hAnsi="Cambria Math"/>
                <w:sz w:val="20"/>
                <w:szCs w:val="20"/>
                <w:lang w:val="en-GB"/>
              </w:rPr>
              <m:t>leftover</m:t>
            </m:r>
          </m:sub>
        </m:sSub>
      </m:oMath>
      <w:r>
        <w:rPr>
          <w:rFonts w:ascii="Times New Roman" w:hAnsi="Times New Roman"/>
          <w:b/>
          <w:sz w:val="20"/>
          <w:szCs w:val="20"/>
          <w:lang w:val="en-GB"/>
        </w:rPr>
        <w:t xml:space="preserve"> consecutively to the remaining tones.</w:t>
      </w:r>
    </w:p>
    <w:p w14:paraId="7087E215" w14:textId="4A65AABE" w:rsidR="00A62DB3" w:rsidRDefault="00830726" w:rsidP="00425EAE">
      <w:pPr>
        <w:pStyle w:val="Heading2"/>
        <w:numPr>
          <w:ilvl w:val="0"/>
          <w:numId w:val="0"/>
        </w:numPr>
      </w:pPr>
      <w:r>
        <w:t>S</w:t>
      </w:r>
      <w:r w:rsidR="00A51287">
        <w:t>elf-decodable PMCH symbols</w:t>
      </w:r>
      <w:r>
        <w:t xml:space="preserve"> for MCCH, MTCH and MSI</w:t>
      </w:r>
    </w:p>
    <w:p w14:paraId="35C32293" w14:textId="77777777" w:rsidR="002B6D2D" w:rsidRDefault="001809C8" w:rsidP="001809C8">
      <w:pPr>
        <w:rPr>
          <w:lang w:val="en-GB"/>
        </w:rPr>
      </w:pPr>
      <w:r>
        <w:rPr>
          <w:lang w:val="en-GB"/>
        </w:rPr>
        <w:t>In the evaluations above</w:t>
      </w:r>
      <w:r w:rsidR="009613BB">
        <w:rPr>
          <w:lang w:val="en-GB"/>
        </w:rPr>
        <w:t>,</w:t>
      </w:r>
      <w:r>
        <w:rPr>
          <w:lang w:val="en-GB"/>
        </w:rPr>
        <w:t xml:space="preserve"> we are assuming continuous PMCH transmission, such that for decoding a transport block received in symbol </w:t>
      </w:r>
      <w:r>
        <w:rPr>
          <w:i/>
          <w:iCs/>
          <w:lang w:val="en-GB"/>
        </w:rPr>
        <w:t>N</w:t>
      </w:r>
      <w:r>
        <w:rPr>
          <w:lang w:val="en-GB"/>
        </w:rPr>
        <w:t xml:space="preserve"> we always have the availability of RS in symbol </w:t>
      </w:r>
      <w:r>
        <w:rPr>
          <w:i/>
          <w:iCs/>
          <w:lang w:val="en-GB"/>
        </w:rPr>
        <w:t>N-1, N-2, N-</w:t>
      </w:r>
      <w:r w:rsidR="00397C64">
        <w:rPr>
          <w:i/>
          <w:iCs/>
          <w:lang w:val="en-GB"/>
        </w:rPr>
        <w:t>3</w:t>
      </w:r>
      <w:r>
        <w:rPr>
          <w:lang w:val="en-GB"/>
        </w:rPr>
        <w:t>. This allows the UE to perform de-staggering and resolve the whole channel.</w:t>
      </w:r>
      <w:r w:rsidR="001A46D8">
        <w:rPr>
          <w:lang w:val="en-GB"/>
        </w:rPr>
        <w:t xml:space="preserve"> </w:t>
      </w:r>
      <w:r w:rsidR="00387E9B">
        <w:rPr>
          <w:lang w:val="en-GB"/>
        </w:rPr>
        <w:t>While this RS design greatly improves achieved spectral efficiencies</w:t>
      </w:r>
      <w:r w:rsidR="0079512D">
        <w:rPr>
          <w:lang w:val="en-GB"/>
        </w:rPr>
        <w:t xml:space="preserve">, there are some important issues that require addressing. The issues are best discussed </w:t>
      </w:r>
      <w:r w:rsidR="00125C2C">
        <w:rPr>
          <w:lang w:val="en-GB"/>
        </w:rPr>
        <w:t xml:space="preserve">under the following different cases—first, when </w:t>
      </w:r>
      <w:r w:rsidR="00DB3898">
        <w:rPr>
          <w:lang w:val="en-GB"/>
        </w:rPr>
        <w:t xml:space="preserve">(in a dedicated-carrier scenario of interest) </w:t>
      </w:r>
      <w:r w:rsidR="00BB2696">
        <w:rPr>
          <w:lang w:val="en-GB"/>
        </w:rPr>
        <w:t>the base-station providing MBMS service is only part of a single MBSFN Area</w:t>
      </w:r>
      <w:r w:rsidR="003B35FE">
        <w:rPr>
          <w:lang w:val="en-GB"/>
        </w:rPr>
        <w:t>, and second, when there are transmissions corresponding to multiple MBSFN Areas (with the same, or different numerology) that are time-multiplex</w:t>
      </w:r>
      <w:r w:rsidR="00B00A6D">
        <w:rPr>
          <w:lang w:val="en-GB"/>
        </w:rPr>
        <w:t>ed</w:t>
      </w:r>
      <w:r w:rsidR="003B35FE">
        <w:rPr>
          <w:lang w:val="en-GB"/>
        </w:rPr>
        <w:t xml:space="preserve"> by the base-station</w:t>
      </w:r>
      <w:r w:rsidR="002B6D2D">
        <w:rPr>
          <w:lang w:val="en-GB"/>
        </w:rPr>
        <w:t xml:space="preserve"> across the allotted MBSFN subframes.</w:t>
      </w:r>
    </w:p>
    <w:p w14:paraId="375ECA7A" w14:textId="3722EDB5" w:rsidR="007E2260" w:rsidRDefault="002B6D2D" w:rsidP="002B6D2D">
      <w:pPr>
        <w:pStyle w:val="Heading3"/>
      </w:pPr>
      <w:r>
        <w:t>Single MBSFN Area</w:t>
      </w:r>
    </w:p>
    <w:p w14:paraId="520616A3" w14:textId="12DA2350" w:rsidR="00FD45B2" w:rsidRPr="00FD45B2" w:rsidRDefault="00AE5378" w:rsidP="00FD45B2">
      <w:pPr>
        <w:rPr>
          <w:lang w:val="en-GB"/>
        </w:rPr>
      </w:pPr>
      <w:r w:rsidRPr="00AE5378">
        <w:rPr>
          <w:lang w:val="en-GB"/>
        </w:rPr>
        <w:t>For a dedicated MBMS carrier serving a single MBSFN Area, the potential problems associated with the “time-staggered RSs” across PMCH symbols mainly manifests itself in the realm of MCCH decoding, which we address next.</w:t>
      </w:r>
    </w:p>
    <w:p w14:paraId="383EE9CE" w14:textId="609C44B9" w:rsidR="00214031" w:rsidRPr="00214031" w:rsidRDefault="00214031" w:rsidP="00214031">
      <w:pPr>
        <w:pStyle w:val="Heading4"/>
      </w:pPr>
      <w:r>
        <w:t>MCCH Decoding</w:t>
      </w:r>
    </w:p>
    <w:p w14:paraId="249EE4A9" w14:textId="77777777" w:rsidR="00337F17" w:rsidRDefault="00611128" w:rsidP="00FF1511">
      <w:pPr>
        <w:rPr>
          <w:lang w:val="en-GB"/>
        </w:rPr>
      </w:pPr>
      <w:r>
        <w:rPr>
          <w:lang w:val="en-GB"/>
        </w:rPr>
        <w:t xml:space="preserve">Decoding the MCCH is key </w:t>
      </w:r>
      <w:r w:rsidR="0087462C">
        <w:rPr>
          <w:lang w:val="en-GB"/>
        </w:rPr>
        <w:t xml:space="preserve">to receiving broadcast data—it is the MCCH which points the UE to the location of corresponding </w:t>
      </w:r>
      <w:r w:rsidR="00656AF8">
        <w:rPr>
          <w:lang w:val="en-GB"/>
        </w:rPr>
        <w:t xml:space="preserve">PMCH symbols (subframes) containing MTCH data. </w:t>
      </w:r>
      <w:r w:rsidR="005E0BB3">
        <w:rPr>
          <w:lang w:val="en-GB"/>
        </w:rPr>
        <w:t>Current specifications provide the location of the MCCH subframes in the System Information Blocks, which the UE monitors</w:t>
      </w:r>
      <w:r w:rsidR="00684C11">
        <w:rPr>
          <w:lang w:val="en-GB"/>
        </w:rPr>
        <w:t xml:space="preserve">. However, presently, the UE doesn’t know the numerology or content of the subframes preceding MCCH. </w:t>
      </w:r>
      <w:r w:rsidR="00103ED8">
        <w:rPr>
          <w:lang w:val="en-GB"/>
        </w:rPr>
        <w:t xml:space="preserve">As a result, without additional indication to the UE, </w:t>
      </w:r>
      <w:r w:rsidR="00FE5C7C">
        <w:rPr>
          <w:lang w:val="en-GB"/>
        </w:rPr>
        <w:t>it cannot decode the MCCH</w:t>
      </w:r>
      <w:r w:rsidR="001A6BD3">
        <w:rPr>
          <w:lang w:val="en-GB"/>
        </w:rPr>
        <w:t xml:space="preserve"> with the RSs </w:t>
      </w:r>
      <w:r w:rsidR="002C6D6D">
        <w:rPr>
          <w:lang w:val="en-GB"/>
        </w:rPr>
        <w:t>only within the PMCH symbol containing MCCH. It is also important to keep in mind that</w:t>
      </w:r>
      <w:r w:rsidR="002C6D6D" w:rsidRPr="002C6D6D">
        <w:rPr>
          <w:lang w:val="en-GB"/>
        </w:rPr>
        <w:t xml:space="preserve"> </w:t>
      </w:r>
      <w:r w:rsidR="002C6D6D" w:rsidRPr="00162D1F">
        <w:rPr>
          <w:lang w:val="en-GB"/>
        </w:rPr>
        <w:t>we are assuming causal processing at the UE – buffering the symbol and processing based on future RS is not possible due to complexity/storage constraints.</w:t>
      </w:r>
    </w:p>
    <w:p w14:paraId="5CE855CD" w14:textId="77777777" w:rsidR="002C2CBA" w:rsidRDefault="00337F17" w:rsidP="00FF1511">
      <w:pPr>
        <w:rPr>
          <w:lang w:val="en-GB"/>
        </w:rPr>
      </w:pPr>
      <w:r>
        <w:rPr>
          <w:lang w:val="en-GB"/>
        </w:rPr>
        <w:t xml:space="preserve">For single MBSFN Area and dedicated carrier scenarios, however, </w:t>
      </w:r>
      <w:r w:rsidR="000A4C11">
        <w:rPr>
          <w:lang w:val="en-GB"/>
        </w:rPr>
        <w:t xml:space="preserve">it is a reasonable assumption that </w:t>
      </w:r>
      <w:r w:rsidR="00B469A3">
        <w:rPr>
          <w:lang w:val="en-GB"/>
        </w:rPr>
        <w:t>the entire transmission timeline</w:t>
      </w:r>
      <w:r w:rsidR="000A4C11">
        <w:rPr>
          <w:lang w:val="en-GB"/>
        </w:rPr>
        <w:t xml:space="preserve"> (</w:t>
      </w:r>
      <w:r w:rsidR="00B469A3">
        <w:rPr>
          <w:lang w:val="en-GB"/>
        </w:rPr>
        <w:t>outside the Cell Acquisition Subframes every 40 milliseconds apart</w:t>
      </w:r>
      <w:r w:rsidR="000A4C11">
        <w:rPr>
          <w:lang w:val="en-GB"/>
        </w:rPr>
        <w:t>)</w:t>
      </w:r>
      <w:r w:rsidR="00B469A3">
        <w:rPr>
          <w:lang w:val="en-GB"/>
        </w:rPr>
        <w:t xml:space="preserve"> comprises exclusively of </w:t>
      </w:r>
      <w:r w:rsidR="00787901">
        <w:rPr>
          <w:lang w:val="en-GB"/>
        </w:rPr>
        <w:t xml:space="preserve">PMCH symbols </w:t>
      </w:r>
      <w:r w:rsidR="00787901">
        <w:rPr>
          <w:lang w:val="en-GB"/>
        </w:rPr>
        <w:lastRenderedPageBreak/>
        <w:t xml:space="preserve">from the same area (and hence, the same numerology). </w:t>
      </w:r>
      <w:r w:rsidR="00F60191">
        <w:rPr>
          <w:lang w:val="en-GB"/>
        </w:rPr>
        <w:t xml:space="preserve">In this setting, the UE assume that the </w:t>
      </w:r>
      <w:r w:rsidR="005B0E91">
        <w:rPr>
          <w:lang w:val="en-GB"/>
        </w:rPr>
        <w:t xml:space="preserve">MCCH subframe location, pointed to by the SIB, has RSs in the preceding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-1</m:t>
            </m:r>
          </m:e>
        </m:d>
      </m:oMath>
      <w:r w:rsidR="00DB1C03">
        <w:rPr>
          <w:lang w:val="en-GB"/>
        </w:rPr>
        <w:t xml:space="preserve"> PMCH symbols (where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oMath>
      <w:r w:rsidR="00DB1C03">
        <w:rPr>
          <w:lang w:val="en-GB"/>
        </w:rPr>
        <w:t xml:space="preserve"> is the time stagger parameter of the RSs)</w:t>
      </w:r>
      <w:r w:rsidR="00E2063B">
        <w:rPr>
          <w:lang w:val="en-GB"/>
        </w:rPr>
        <w:t xml:space="preserve"> that it may use to decode the MCCH. This behaviour, however, needs to be specified. In th</w:t>
      </w:r>
      <w:r w:rsidR="002C2CBA">
        <w:rPr>
          <w:lang w:val="en-GB"/>
        </w:rPr>
        <w:t>e light of this, we make the following proposal below.</w:t>
      </w:r>
    </w:p>
    <w:p w14:paraId="1870BF44" w14:textId="04F297BB" w:rsidR="00FF1511" w:rsidRPr="004A2566" w:rsidRDefault="002C2CBA" w:rsidP="00FF1511">
      <w:pPr>
        <w:rPr>
          <w:b/>
          <w:lang w:val="en-GB"/>
        </w:rPr>
      </w:pPr>
      <w:r w:rsidRPr="002D6200">
        <w:rPr>
          <w:b/>
          <w:u w:val="single"/>
          <w:lang w:val="en-GB"/>
        </w:rPr>
        <w:t>Proposal 6</w:t>
      </w:r>
      <w:r w:rsidRPr="00647AE7">
        <w:rPr>
          <w:b/>
          <w:lang w:val="en-GB"/>
        </w:rPr>
        <w:t xml:space="preserve">: </w:t>
      </w:r>
      <w:r w:rsidR="004033E2" w:rsidRPr="00647AE7">
        <w:rPr>
          <w:b/>
          <w:lang w:val="en-GB"/>
        </w:rPr>
        <w:t xml:space="preserve">Add a note in the specifications to </w:t>
      </w:r>
      <w:r w:rsidR="00AE1E94" w:rsidRPr="00647AE7">
        <w:rPr>
          <w:b/>
          <w:lang w:val="en-GB"/>
        </w:rPr>
        <w:t>indicate to the UE that a</w:t>
      </w:r>
      <w:r w:rsidRPr="00647AE7">
        <w:rPr>
          <w:b/>
          <w:lang w:val="en-GB"/>
        </w:rPr>
        <w:t xml:space="preserve">bsent any </w:t>
      </w:r>
      <w:r w:rsidR="00B34DE0" w:rsidRPr="00647AE7">
        <w:rPr>
          <w:b/>
          <w:lang w:val="en-GB"/>
        </w:rPr>
        <w:t xml:space="preserve">higher layer indication with regards to the reference signal patterns for PMCH symbols </w:t>
      </w:r>
      <w:r w:rsidR="00991875" w:rsidRPr="00647AE7">
        <w:rPr>
          <w:b/>
          <w:lang w:val="en-GB"/>
        </w:rPr>
        <w:t xml:space="preserve">associated with </w:t>
      </w:r>
      <w:r w:rsidR="00B34DE0" w:rsidRPr="00647AE7">
        <w:rPr>
          <w:b/>
          <w:lang w:val="en-GB"/>
        </w:rPr>
        <w:t>MCCH</w:t>
      </w:r>
      <w:r w:rsidR="004033E2" w:rsidRPr="00647AE7">
        <w:rPr>
          <w:b/>
          <w:lang w:val="en-GB"/>
        </w:rPr>
        <w:t>, the UE shall assu</w:t>
      </w:r>
      <w:r w:rsidR="00AE1E94" w:rsidRPr="00647AE7">
        <w:rPr>
          <w:b/>
          <w:lang w:val="en-GB"/>
        </w:rPr>
        <w:t xml:space="preserve">me </w:t>
      </w:r>
      <w:r w:rsidR="00343E71" w:rsidRPr="00647AE7">
        <w:rPr>
          <w:b/>
          <w:lang w:val="en-GB"/>
        </w:rPr>
        <w:t xml:space="preserve">that the </w:t>
      </w:r>
      <m:oMath>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-1)</m:t>
        </m:r>
      </m:oMath>
      <w:r w:rsidR="00343E71" w:rsidRPr="004A2566">
        <w:rPr>
          <w:b/>
          <w:lang w:val="en-GB"/>
        </w:rPr>
        <w:t xml:space="preserve"> PMCH symbols </w:t>
      </w:r>
      <w:r w:rsidR="00991875" w:rsidRPr="004A2566">
        <w:rPr>
          <w:b/>
          <w:lang w:val="en-GB"/>
        </w:rPr>
        <w:t>preceding the MCCH belong to the</w:t>
      </w:r>
      <w:r w:rsidR="00376106" w:rsidRPr="004A2566">
        <w:rPr>
          <w:b/>
          <w:lang w:val="en-GB"/>
        </w:rPr>
        <w:t xml:space="preserve"> same MBSFN Area, and the RSs therein may be used by the UE to decode MCCH.</w:t>
      </w:r>
      <w:r w:rsidR="002C6D6D" w:rsidRPr="004A2566">
        <w:rPr>
          <w:b/>
          <w:lang w:val="en-GB"/>
        </w:rPr>
        <w:t xml:space="preserve"> </w:t>
      </w:r>
    </w:p>
    <w:p w14:paraId="59320AEC" w14:textId="5A8ECB34" w:rsidR="00CD41D9" w:rsidRDefault="00CD41D9" w:rsidP="00CD41D9">
      <w:pPr>
        <w:pStyle w:val="Heading3"/>
      </w:pPr>
      <w:r>
        <w:t>Multiple MBSFN Areas</w:t>
      </w:r>
    </w:p>
    <w:p w14:paraId="2848E937" w14:textId="15E17742" w:rsidR="00E73382" w:rsidRDefault="00647AE7" w:rsidP="00647AE7">
      <w:pPr>
        <w:rPr>
          <w:lang w:val="en-GB"/>
        </w:rPr>
      </w:pPr>
      <w:r>
        <w:rPr>
          <w:lang w:val="en-GB"/>
        </w:rPr>
        <w:t xml:space="preserve">When multiple MBSFN areas are TDM-ed </w:t>
      </w:r>
      <w:r w:rsidR="00273438">
        <w:rPr>
          <w:lang w:val="en-GB"/>
        </w:rPr>
        <w:t xml:space="preserve">across the MBSFN subframes, </w:t>
      </w:r>
      <w:r w:rsidR="00644EA5">
        <w:rPr>
          <w:lang w:val="en-GB"/>
        </w:rPr>
        <w:t>multiple challenges arise with regards to the decoding of the PMCH symbols</w:t>
      </w:r>
      <w:r w:rsidR="00006DC7">
        <w:rPr>
          <w:lang w:val="en-GB"/>
        </w:rPr>
        <w:t>—both those associated with MCCH, as well as those associated with MTCH. This is because</w:t>
      </w:r>
      <w:r w:rsidR="0025449F">
        <w:rPr>
          <w:lang w:val="en-GB"/>
        </w:rPr>
        <w:t xml:space="preserve"> </w:t>
      </w:r>
      <w:r w:rsidR="003020CA">
        <w:rPr>
          <w:lang w:val="en-GB"/>
        </w:rPr>
        <w:t xml:space="preserve">at every “switch point” in time, across the </w:t>
      </w:r>
      <w:r w:rsidR="009E4430">
        <w:rPr>
          <w:lang w:val="en-GB"/>
        </w:rPr>
        <w:t xml:space="preserve">MBSFN subframes, the UE will not have </w:t>
      </w:r>
      <w:r w:rsidR="00764A6B">
        <w:rPr>
          <w:lang w:val="en-GB"/>
        </w:rPr>
        <w:t xml:space="preserve">RSs from previous PMCH symbols that it can use to </w:t>
      </w:r>
      <w:r w:rsidR="007C4830">
        <w:rPr>
          <w:lang w:val="en-GB"/>
        </w:rPr>
        <w:t xml:space="preserve">decode the current symbol from its MBSFN area of interest. To illustrate how this can be an issue, </w:t>
      </w:r>
      <w:r w:rsidR="007F09F6">
        <w:rPr>
          <w:lang w:val="en-GB"/>
        </w:rPr>
        <w:t xml:space="preserve">we depict </w:t>
      </w:r>
      <w:r w:rsidR="009E27B2">
        <w:rPr>
          <w:lang w:val="en-GB"/>
        </w:rPr>
        <w:t xml:space="preserve">in Fig. </w:t>
      </w:r>
      <w:r w:rsidR="00D637AB">
        <w:rPr>
          <w:lang w:val="en-GB"/>
        </w:rPr>
        <w:t>9</w:t>
      </w:r>
      <w:r w:rsidR="009E27B2">
        <w:rPr>
          <w:lang w:val="en-GB"/>
        </w:rPr>
        <w:t xml:space="preserve">, </w:t>
      </w:r>
      <w:r w:rsidR="007F09F6">
        <w:rPr>
          <w:lang w:val="en-GB"/>
        </w:rPr>
        <w:t>a possible timeline (across radio-frames, and subframes within it)</w:t>
      </w:r>
      <w:r w:rsidR="0010068E">
        <w:rPr>
          <w:lang w:val="en-GB"/>
        </w:rPr>
        <w:t xml:space="preserve"> that comprises two MBSFN areas TDM-ed</w:t>
      </w:r>
      <w:r w:rsidR="00437A27">
        <w:rPr>
          <w:lang w:val="en-GB"/>
        </w:rPr>
        <w:t xml:space="preserve"> (with their associated higher-layer configurations from SIB and MCCH outlined beside the timeline depiction).</w:t>
      </w:r>
      <w:r w:rsidR="00713DFB">
        <w:rPr>
          <w:lang w:val="en-GB"/>
        </w:rPr>
        <w:t xml:space="preserve"> Note that, in this timeline, we assume, for ease of exposition, a radio-frame duration of 40 milliseconds, </w:t>
      </w:r>
      <w:r w:rsidR="00EB56FB">
        <w:rPr>
          <w:lang w:val="en-GB"/>
        </w:rPr>
        <w:t>and a PMCH “subframe” duration equal to a PMCH symbol duration for the Long CP—i.e., 3 milliseconds</w:t>
      </w:r>
      <w:r w:rsidR="00776DFA">
        <w:rPr>
          <w:rStyle w:val="FootnoteReference"/>
          <w:lang w:val="en-GB"/>
        </w:rPr>
        <w:footnoteReference w:id="2"/>
      </w:r>
      <w:r w:rsidR="00EB56FB">
        <w:rPr>
          <w:lang w:val="en-GB"/>
        </w:rPr>
        <w:t xml:space="preserve">. It is also worth noting that, in this </w:t>
      </w:r>
      <w:r w:rsidR="00E575AB">
        <w:rPr>
          <w:lang w:val="en-GB"/>
        </w:rPr>
        <w:t>timeline depiction, we assume that the two MBSFN areas share the same numerology</w:t>
      </w:r>
      <w:r w:rsidR="00493AC0">
        <w:rPr>
          <w:lang w:val="en-GB"/>
        </w:rPr>
        <w:t>.</w:t>
      </w:r>
      <w:r w:rsidR="00776DFA">
        <w:rPr>
          <w:lang w:val="en-GB"/>
        </w:rPr>
        <w:t xml:space="preserve"> Although use case of configuring multiple MBSFN area in an MBMS-dedicated cell may not be clear at this point, note that any future enhancements to MBMS-dedicated would be done by “blanking” some of the subframes for Rel-16 UEs, and placing there some of the new signals/channels. One use case may be the deployment of NR broadcast services while keeping service to LTE UEs in the same carrier</w:t>
      </w:r>
      <w:r w:rsidR="004A2D15">
        <w:rPr>
          <w:lang w:val="en-GB"/>
        </w:rPr>
        <w:t xml:space="preserve"> </w:t>
      </w:r>
      <w:r w:rsidR="00776DFA">
        <w:rPr>
          <w:lang w:val="en-GB"/>
        </w:rPr>
        <w:t>(e.g. some subframes are used for LTE, some subframes for NR). Neglecting the “forward compatibility” issues created by the assumption of single MBSFN area may hinder the deployment of future enhancements.</w:t>
      </w:r>
    </w:p>
    <w:p w14:paraId="57EFF824" w14:textId="77777777" w:rsidR="00EA7DBD" w:rsidRDefault="00EA7DBD" w:rsidP="00EA7DBD">
      <w:pPr>
        <w:keepNext/>
        <w:jc w:val="center"/>
      </w:pPr>
      <w:r>
        <w:rPr>
          <w:noProof/>
          <w:lang w:val="en-GB"/>
        </w:rPr>
        <w:drawing>
          <wp:inline distT="0" distB="0" distL="0" distR="0" wp14:anchorId="0FBB82F2" wp14:editId="08DA0D5B">
            <wp:extent cx="6252751" cy="25241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0570" cy="2555539"/>
                    </a:xfrm>
                    <a:prstGeom prst="rect">
                      <a:avLst/>
                    </a:prstGeom>
                    <a:noFill/>
                  </pic:spPr>
                </pic:pic>
              </a:graphicData>
            </a:graphic>
          </wp:inline>
        </w:drawing>
      </w:r>
    </w:p>
    <w:p w14:paraId="4BF0A28A" w14:textId="26B439E2" w:rsidR="00D9285C" w:rsidRDefault="00EA7DBD" w:rsidP="00EA7DBD">
      <w:pPr>
        <w:pStyle w:val="Caption"/>
        <w:jc w:val="center"/>
        <w:rPr>
          <w:lang w:val="en-GB"/>
        </w:rPr>
      </w:pPr>
      <w:r>
        <w:t xml:space="preserve">Figure </w:t>
      </w:r>
      <w:r w:rsidR="007E5AA3">
        <w:t>9</w:t>
      </w:r>
      <w:r>
        <w:t>: Example timeline of MBSFN subframes with two MBSFN Areas</w:t>
      </w:r>
    </w:p>
    <w:p w14:paraId="512D1E2E" w14:textId="268745EE" w:rsidR="006E7045" w:rsidRDefault="00493AC0" w:rsidP="006B66DA">
      <w:pPr>
        <w:rPr>
          <w:lang w:val="en-GB"/>
        </w:rPr>
      </w:pPr>
      <w:r>
        <w:rPr>
          <w:lang w:val="en-GB"/>
        </w:rPr>
        <w:t xml:space="preserve">From this timeline depiction, one can see that the “switch-points” can happen </w:t>
      </w:r>
      <w:r w:rsidR="0072767D">
        <w:rPr>
          <w:lang w:val="en-GB"/>
        </w:rPr>
        <w:t xml:space="preserve">for </w:t>
      </w:r>
      <w:r w:rsidR="00D9285C">
        <w:rPr>
          <w:lang w:val="en-GB"/>
        </w:rPr>
        <w:t xml:space="preserve">PMCH subframes associated with </w:t>
      </w:r>
      <w:r w:rsidR="0072767D">
        <w:rPr>
          <w:lang w:val="en-GB"/>
        </w:rPr>
        <w:t>both MCCH symbols, as well as MTCH (and the multicast scheduling subframe, MSI, also pointed to by the MCCH)</w:t>
      </w:r>
      <w:r w:rsidR="00D9285C">
        <w:rPr>
          <w:lang w:val="en-GB"/>
        </w:rPr>
        <w:t>.</w:t>
      </w:r>
      <w:r w:rsidR="004161ED">
        <w:rPr>
          <w:lang w:val="en-GB"/>
        </w:rPr>
        <w:t xml:space="preserve"> As a result, with the optimal RS pattern for the long-CP numerology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4161ED">
        <w:rPr>
          <w:lang w:val="en-GB"/>
        </w:rPr>
        <w:t xml:space="preserve">) </w:t>
      </w:r>
      <w:r w:rsidR="00DD4336">
        <w:rPr>
          <w:lang w:val="en-GB"/>
        </w:rPr>
        <w:t>it may become impossible for the UE to decode vital MCCH and MSI subframes</w:t>
      </w:r>
      <w:r w:rsidR="00D56A87">
        <w:rPr>
          <w:lang w:val="en-GB"/>
        </w:rPr>
        <w:t xml:space="preserve">, as well as lead to poor quality of service with regards to </w:t>
      </w:r>
      <w:r w:rsidR="00027914">
        <w:rPr>
          <w:lang w:val="en-GB"/>
        </w:rPr>
        <w:t xml:space="preserve">MTCH reception, owing to the UE having to drop </w:t>
      </w:r>
      <w:r w:rsidR="00DC4A45">
        <w:rPr>
          <w:lang w:val="en-GB"/>
        </w:rPr>
        <w:t xml:space="preserve">up to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-1</m:t>
            </m:r>
          </m:e>
        </m:d>
      </m:oMath>
      <w:r w:rsidR="00DC4A45">
        <w:rPr>
          <w:lang w:val="en-GB"/>
        </w:rPr>
        <w:t xml:space="preserve"> subframes, every time there is a switch of MBSFN areas within the timeline.</w:t>
      </w:r>
      <w:r w:rsidR="009B640F">
        <w:rPr>
          <w:lang w:val="en-GB"/>
        </w:rPr>
        <w:t xml:space="preserve"> </w:t>
      </w:r>
    </w:p>
    <w:p w14:paraId="2E927DD9" w14:textId="3C1F6366" w:rsidR="003B2568" w:rsidRPr="003B2568" w:rsidRDefault="003B2568" w:rsidP="006B66DA">
      <w:pPr>
        <w:rPr>
          <w:b/>
          <w:lang w:val="en-GB"/>
        </w:rPr>
      </w:pPr>
      <w:r w:rsidRPr="004378B7">
        <w:rPr>
          <w:b/>
          <w:u w:val="single"/>
          <w:lang w:val="en-GB"/>
        </w:rPr>
        <w:lastRenderedPageBreak/>
        <w:t xml:space="preserve">Observation </w:t>
      </w:r>
      <w:r w:rsidR="00E47C6C">
        <w:rPr>
          <w:b/>
          <w:u w:val="single"/>
          <w:lang w:val="en-GB"/>
        </w:rPr>
        <w:t>4</w:t>
      </w:r>
      <w:r w:rsidRPr="004378B7">
        <w:rPr>
          <w:b/>
          <w:lang w:val="en-GB"/>
        </w:rPr>
        <w:t xml:space="preserve">: With multiple MBSFN areas, MCCH and MTCH decoding with an RS pattern of time stagger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=4</m:t>
        </m:r>
      </m:oMath>
      <w:r w:rsidRPr="004378B7">
        <w:rPr>
          <w:b/>
          <w:lang w:val="en-GB"/>
        </w:rPr>
        <w:t xml:space="preserve"> alone poses a challenge, without additional enhancements</w:t>
      </w:r>
      <w:r>
        <w:rPr>
          <w:b/>
          <w:lang w:val="en-GB"/>
        </w:rPr>
        <w:t>.</w:t>
      </w:r>
    </w:p>
    <w:p w14:paraId="6EF245EC" w14:textId="258E4A38" w:rsidR="009B640F" w:rsidRDefault="009B640F" w:rsidP="006B66DA">
      <w:pPr>
        <w:rPr>
          <w:lang w:val="en-GB"/>
        </w:rPr>
      </w:pPr>
      <w:r>
        <w:rPr>
          <w:lang w:val="en-GB"/>
        </w:rPr>
        <w:t>To mitigate these problems</w:t>
      </w:r>
      <w:r w:rsidR="000D4CF7">
        <w:rPr>
          <w:lang w:val="en-GB"/>
        </w:rPr>
        <w:t xml:space="preserve">, we propose </w:t>
      </w:r>
      <w:r w:rsidR="00736120">
        <w:rPr>
          <w:lang w:val="en-GB"/>
        </w:rPr>
        <w:t xml:space="preserve">a solution that is based on the higher layers </w:t>
      </w:r>
      <w:r w:rsidR="0000410B">
        <w:rPr>
          <w:lang w:val="en-GB"/>
        </w:rPr>
        <w:t>configur</w:t>
      </w:r>
      <w:r w:rsidR="00F05A58">
        <w:rPr>
          <w:lang w:val="en-GB"/>
        </w:rPr>
        <w:t>ing a</w:t>
      </w:r>
      <w:r w:rsidR="0000410B">
        <w:rPr>
          <w:lang w:val="en-GB"/>
        </w:rPr>
        <w:t xml:space="preserve"> “self-</w:t>
      </w:r>
      <w:r w:rsidR="00776DFA">
        <w:rPr>
          <w:lang w:val="en-GB"/>
        </w:rPr>
        <w:t xml:space="preserve">contained </w:t>
      </w:r>
      <w:r w:rsidR="00944BD9">
        <w:rPr>
          <w:lang w:val="en-GB"/>
        </w:rPr>
        <w:t>RS</w:t>
      </w:r>
      <w:r w:rsidR="0000410B">
        <w:rPr>
          <w:lang w:val="en-GB"/>
        </w:rPr>
        <w:t>”</w:t>
      </w:r>
      <w:r w:rsidR="00F05A58">
        <w:rPr>
          <w:lang w:val="en-GB"/>
        </w:rPr>
        <w:t xml:space="preserve"> for certain PMCH symbols associated with both the MCCH as well as the MTCH and MSI</w:t>
      </w:r>
      <w:r w:rsidR="0061263C">
        <w:rPr>
          <w:lang w:val="en-GB"/>
        </w:rPr>
        <w:t xml:space="preserve">. Before we delve into the indications for </w:t>
      </w:r>
      <w:r w:rsidR="0031461D">
        <w:rPr>
          <w:lang w:val="en-GB"/>
        </w:rPr>
        <w:t>configuring these dense RSs</w:t>
      </w:r>
      <w:r w:rsidR="004B1058">
        <w:rPr>
          <w:lang w:val="en-GB"/>
        </w:rPr>
        <w:t xml:space="preserve"> (the signalling required is different for MCCH and MTCH subframes), we first outline below, what we mean by a “sel</w:t>
      </w:r>
      <w:r w:rsidR="007C4ADA">
        <w:rPr>
          <w:lang w:val="en-GB"/>
        </w:rPr>
        <w:t>f</w:t>
      </w:r>
      <w:r w:rsidR="004B1058">
        <w:rPr>
          <w:lang w:val="en-GB"/>
        </w:rPr>
        <w:t>-decodable</w:t>
      </w:r>
      <w:r w:rsidR="007C4ADA">
        <w:rPr>
          <w:lang w:val="en-GB"/>
        </w:rPr>
        <w:t xml:space="preserve"> PMCH symbol</w:t>
      </w:r>
      <w:r w:rsidR="004B1058">
        <w:rPr>
          <w:lang w:val="en-GB"/>
        </w:rPr>
        <w:t>”</w:t>
      </w:r>
      <w:r w:rsidR="007C4ADA">
        <w:rPr>
          <w:lang w:val="en-GB"/>
        </w:rPr>
        <w:t>.</w:t>
      </w:r>
    </w:p>
    <w:p w14:paraId="05E7A7B2" w14:textId="21BEEDE9" w:rsidR="00F7253C" w:rsidRDefault="001C5C5C" w:rsidP="004A2566">
      <w:pPr>
        <w:pStyle w:val="Heading4"/>
      </w:pPr>
      <w:r>
        <w:t>Self-decodable PMCH symbol with dense RS</w:t>
      </w:r>
    </w:p>
    <w:p w14:paraId="6E62F36B" w14:textId="0C161438" w:rsidR="004B02BA" w:rsidRDefault="007C4ADA" w:rsidP="006B66DA">
      <w:pPr>
        <w:rPr>
          <w:lang w:val="en-GB"/>
        </w:rPr>
      </w:pPr>
      <w:r>
        <w:rPr>
          <w:lang w:val="en-GB"/>
        </w:rPr>
        <w:t xml:space="preserve">A “self-decodable” PMCH symbol is one where the RSs contained within that symbol are sufficient for the UE to decode that symbol—in other words, the UE does not need to </w:t>
      </w:r>
      <w:r w:rsidR="004C7421">
        <w:rPr>
          <w:lang w:val="en-GB"/>
        </w:rPr>
        <w:t>use reference symbols from the previous symbols (as it would</w:t>
      </w:r>
      <w:r w:rsidR="00B226A2">
        <w:rPr>
          <w:lang w:val="en-GB"/>
        </w:rPr>
        <w:t xml:space="preserve"> otherwise</w:t>
      </w:r>
      <w:r w:rsidR="004C7421">
        <w:rPr>
          <w:lang w:val="en-GB"/>
        </w:rPr>
        <w:t xml:space="preserve"> in the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4C7421">
        <w:rPr>
          <w:lang w:val="en-GB"/>
        </w:rPr>
        <w:t xml:space="preserve"> stagger patter</w:t>
      </w:r>
      <w:r w:rsidR="00B226A2">
        <w:rPr>
          <w:lang w:val="en-GB"/>
        </w:rPr>
        <w:t>n</w:t>
      </w:r>
      <w:r w:rsidR="004C7421">
        <w:rPr>
          <w:lang w:val="en-GB"/>
        </w:rPr>
        <w:t>)</w:t>
      </w:r>
      <w:r w:rsidR="00B226A2">
        <w:rPr>
          <w:lang w:val="en-GB"/>
        </w:rPr>
        <w:t xml:space="preserve"> to decode the PMCH symbol. </w:t>
      </w:r>
      <w:r w:rsidR="00280DB2">
        <w:rPr>
          <w:lang w:val="en-GB"/>
        </w:rPr>
        <w:t xml:space="preserve">Essentially, for these symbols, there will be a </w:t>
      </w:r>
      <w:r w:rsidR="00103176">
        <w:rPr>
          <w:lang w:val="en-GB"/>
        </w:rPr>
        <w:t>dense</w:t>
      </w:r>
      <w:r w:rsidR="00806311">
        <w:rPr>
          <w:lang w:val="en-GB"/>
        </w:rPr>
        <w:t>r</w:t>
      </w:r>
      <w:r w:rsidR="00103176">
        <w:rPr>
          <w:lang w:val="en-GB"/>
        </w:rPr>
        <w:t xml:space="preserve"> RS pattern in frequency than the other symbols </w:t>
      </w:r>
      <w:r w:rsidR="00806311">
        <w:rPr>
          <w:lang w:val="en-GB"/>
        </w:rPr>
        <w:t>that do not have this configuration.</w:t>
      </w:r>
    </w:p>
    <w:p w14:paraId="2DBE06CD" w14:textId="39FA6408" w:rsidR="00D22F52" w:rsidRDefault="0075413E" w:rsidP="00D22F52">
      <w:pPr>
        <w:pStyle w:val="Heading4"/>
      </w:pPr>
      <w:r>
        <w:t>MCCH decoding—indication in SIB</w:t>
      </w:r>
    </w:p>
    <w:p w14:paraId="709BF4EB" w14:textId="5FBA716D" w:rsidR="00A66F3B" w:rsidRDefault="007E6BC7" w:rsidP="0075413E">
      <w:pPr>
        <w:rPr>
          <w:lang w:val="en-GB"/>
        </w:rPr>
      </w:pPr>
      <w:r>
        <w:rPr>
          <w:lang w:val="en-GB"/>
        </w:rPr>
        <w:t>The UE acquires the location of MCCH subframes</w:t>
      </w:r>
      <w:r w:rsidR="00704897">
        <w:rPr>
          <w:lang w:val="en-GB"/>
        </w:rPr>
        <w:t xml:space="preserve"> (of its MBSFN area of interest)</w:t>
      </w:r>
      <w:r>
        <w:rPr>
          <w:lang w:val="en-GB"/>
        </w:rPr>
        <w:t xml:space="preserve"> in the MBSFN timeline from the SIB</w:t>
      </w:r>
      <w:r w:rsidR="00EE0AB2">
        <w:rPr>
          <w:lang w:val="en-GB"/>
        </w:rPr>
        <w:t xml:space="preserve">. </w:t>
      </w:r>
      <w:r w:rsidR="00704897">
        <w:rPr>
          <w:lang w:val="en-GB"/>
        </w:rPr>
        <w:t xml:space="preserve">For every MBSFN Area, there is an MCCH configuration in SIB. </w:t>
      </w:r>
      <w:r w:rsidR="00EE0AB2">
        <w:rPr>
          <w:lang w:val="en-GB"/>
        </w:rPr>
        <w:t>The occurrence of MCCH</w:t>
      </w:r>
      <w:r w:rsidR="009B4599">
        <w:rPr>
          <w:lang w:val="en-GB"/>
        </w:rPr>
        <w:t>s for a given MBSFN area</w:t>
      </w:r>
      <w:r w:rsidR="00EE0AB2">
        <w:rPr>
          <w:lang w:val="en-GB"/>
        </w:rPr>
        <w:t xml:space="preserve"> is indicated in certain radio frames, with a corresponding bitmap indicating the subframes within the radio frame where the MCCH is present. </w:t>
      </w:r>
      <w:r w:rsidR="009B4599">
        <w:rPr>
          <w:lang w:val="en-GB"/>
        </w:rPr>
        <w:t xml:space="preserve">We propose to add an indication in SIB (within the MCCH configuration </w:t>
      </w:r>
      <w:r w:rsidR="00BD5F8D">
        <w:rPr>
          <w:lang w:val="en-GB"/>
        </w:rPr>
        <w:t>information element</w:t>
      </w:r>
      <w:r w:rsidR="009B4599">
        <w:rPr>
          <w:lang w:val="en-GB"/>
        </w:rPr>
        <w:t>)</w:t>
      </w:r>
      <w:r w:rsidR="00BD5F8D">
        <w:rPr>
          <w:lang w:val="en-GB"/>
        </w:rPr>
        <w:t xml:space="preserve">, </w:t>
      </w:r>
      <w:r w:rsidR="00F2204B">
        <w:rPr>
          <w:lang w:val="en-GB"/>
        </w:rPr>
        <w:t xml:space="preserve">potentially </w:t>
      </w:r>
      <w:r w:rsidR="00BD5F8D">
        <w:rPr>
          <w:lang w:val="en-GB"/>
        </w:rPr>
        <w:t>in the form of a bitmap, that indicates whether a particular MCCH subframe</w:t>
      </w:r>
      <w:r w:rsidR="00F2204B">
        <w:rPr>
          <w:lang w:val="en-GB"/>
        </w:rPr>
        <w:t xml:space="preserve"> has associated with it a self-decodable RS pattern like the one described above. This </w:t>
      </w:r>
      <w:r w:rsidR="009244F8">
        <w:rPr>
          <w:lang w:val="en-GB"/>
        </w:rPr>
        <w:t xml:space="preserve">allows </w:t>
      </w:r>
      <w:r w:rsidR="006D4B7B">
        <w:rPr>
          <w:lang w:val="en-GB"/>
        </w:rPr>
        <w:t>the network to sparingly configure MCCHs with the denser RSs</w:t>
      </w:r>
      <w:r w:rsidR="00A66F3B">
        <w:rPr>
          <w:lang w:val="en-GB"/>
        </w:rPr>
        <w:t>, to facilitate seamless serving of multiple MBSFN areas.</w:t>
      </w:r>
    </w:p>
    <w:p w14:paraId="55DC4C83" w14:textId="7381696D" w:rsidR="0075413E" w:rsidRPr="00EE49CF" w:rsidRDefault="00A66F3B" w:rsidP="0075413E">
      <w:pPr>
        <w:rPr>
          <w:b/>
          <w:lang w:val="en-GB"/>
        </w:rPr>
      </w:pPr>
      <w:r w:rsidRPr="002D6200">
        <w:rPr>
          <w:b/>
          <w:u w:val="single"/>
          <w:lang w:val="en-GB"/>
        </w:rPr>
        <w:t>Proposal 7</w:t>
      </w:r>
      <w:r w:rsidRPr="00EE49CF">
        <w:rPr>
          <w:b/>
          <w:lang w:val="en-GB"/>
        </w:rPr>
        <w:t>: Indicate in SIB</w:t>
      </w:r>
      <w:r w:rsidR="00254041" w:rsidRPr="00EE49CF">
        <w:rPr>
          <w:b/>
          <w:lang w:val="en-GB"/>
        </w:rPr>
        <w:t xml:space="preserve"> whether </w:t>
      </w:r>
      <w:r w:rsidR="003A47A6">
        <w:rPr>
          <w:b/>
          <w:lang w:val="en-GB"/>
        </w:rPr>
        <w:t xml:space="preserve">and which </w:t>
      </w:r>
      <w:r w:rsidR="00254041" w:rsidRPr="00EE49CF">
        <w:rPr>
          <w:b/>
          <w:lang w:val="en-GB"/>
        </w:rPr>
        <w:t>PMCH s</w:t>
      </w:r>
      <w:r w:rsidR="00DA3B5E">
        <w:rPr>
          <w:b/>
          <w:lang w:val="en-GB"/>
        </w:rPr>
        <w:t>ubframe</w:t>
      </w:r>
      <w:r w:rsidR="00B276E1" w:rsidRPr="00EE49CF">
        <w:rPr>
          <w:b/>
          <w:lang w:val="en-GB"/>
        </w:rPr>
        <w:t>(</w:t>
      </w:r>
      <w:r w:rsidR="00254041" w:rsidRPr="00EE49CF">
        <w:rPr>
          <w:b/>
          <w:lang w:val="en-GB"/>
        </w:rPr>
        <w:t>s</w:t>
      </w:r>
      <w:r w:rsidR="00B276E1" w:rsidRPr="00EE49CF">
        <w:rPr>
          <w:b/>
          <w:lang w:val="en-GB"/>
        </w:rPr>
        <w:t>)</w:t>
      </w:r>
      <w:r w:rsidR="00254041" w:rsidRPr="00EE49CF">
        <w:rPr>
          <w:b/>
          <w:lang w:val="en-GB"/>
        </w:rPr>
        <w:t xml:space="preserve"> associated with MCCH </w:t>
      </w:r>
      <w:r w:rsidR="00B276E1" w:rsidRPr="00EE49CF">
        <w:rPr>
          <w:b/>
          <w:lang w:val="en-GB"/>
        </w:rPr>
        <w:t xml:space="preserve">is/are self-decodable—i.e., </w:t>
      </w:r>
      <w:r w:rsidR="00717FE7">
        <w:rPr>
          <w:b/>
          <w:lang w:val="en-GB"/>
        </w:rPr>
        <w:t xml:space="preserve">for that PMCH symbol, the RS patterns is </w:t>
      </w:r>
      <w:r w:rsidR="004A2D15">
        <w:rPr>
          <w:b/>
          <w:lang w:val="en-GB"/>
        </w:rPr>
        <w:t>defined by the tuple (</w:t>
      </w:r>
      <m:oMath>
        <m:sSub>
          <m:sSubPr>
            <m:ctrlPr>
              <w:rPr>
                <w:rFonts w:ascii="Cambria Math" w:hAnsi="Cambria Math"/>
                <w:b/>
                <w:i/>
                <w:lang w:val="en-GB"/>
              </w:rPr>
            </m:ctrlPr>
          </m:sSubPr>
          <m:e>
            <m:r>
              <m:rPr>
                <m:sty m:val="bi"/>
              </m:rPr>
              <w:rPr>
                <w:rFonts w:ascii="Cambria Math" w:hAnsi="Cambria Math"/>
                <w:lang w:val="en-GB"/>
              </w:rPr>
              <m:t>F</m:t>
            </m:r>
          </m:e>
          <m:sub>
            <m:r>
              <m:rPr>
                <m:sty m:val="bi"/>
              </m:rPr>
              <w:rPr>
                <w:rFonts w:ascii="Cambria Math" w:hAnsi="Cambria Math"/>
                <w:lang w:val="en-GB"/>
              </w:rPr>
              <m:t>d</m:t>
            </m:r>
          </m:sub>
        </m:sSub>
        <m:r>
          <m:rPr>
            <m:sty m:val="bi"/>
          </m:rPr>
          <w:rPr>
            <w:rFonts w:ascii="Cambria Math" w:hAnsi="Cambria Math"/>
            <w:lang w:val="en-GB"/>
          </w:rPr>
          <m:t xml:space="preserve">=3, </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=1</m:t>
        </m:r>
      </m:oMath>
      <w:r w:rsidR="004A2D15">
        <w:rPr>
          <w:b/>
          <w:lang w:val="en-GB"/>
        </w:rPr>
        <w:t xml:space="preserve">), and </w:t>
      </w:r>
      <w:r w:rsidR="00B276E1" w:rsidRPr="00EE49CF">
        <w:rPr>
          <w:b/>
          <w:lang w:val="en-GB"/>
        </w:rPr>
        <w:t xml:space="preserve">the UE </w:t>
      </w:r>
      <w:r w:rsidR="00EE49CF" w:rsidRPr="00EE49CF">
        <w:rPr>
          <w:b/>
          <w:lang w:val="en-GB"/>
        </w:rPr>
        <w:t>does not need RSs from previous symbols to successfully decode the indicated MCCH symbols.</w:t>
      </w:r>
      <w:r w:rsidR="00254041" w:rsidRPr="00EE49CF">
        <w:rPr>
          <w:b/>
          <w:lang w:val="en-GB"/>
        </w:rPr>
        <w:t xml:space="preserve"> </w:t>
      </w:r>
      <w:r w:rsidR="00BD5F8D" w:rsidRPr="00EE49CF">
        <w:rPr>
          <w:b/>
          <w:lang w:val="en-GB"/>
        </w:rPr>
        <w:t xml:space="preserve"> </w:t>
      </w:r>
    </w:p>
    <w:p w14:paraId="484CD4FC" w14:textId="39B1A0D4" w:rsidR="0075413E" w:rsidRDefault="0075413E" w:rsidP="0075413E">
      <w:pPr>
        <w:pStyle w:val="Heading4"/>
      </w:pPr>
      <w:r>
        <w:t>MTCH and MSI decoding—indication in MCCH</w:t>
      </w:r>
    </w:p>
    <w:p w14:paraId="6E73C154" w14:textId="174B4706" w:rsidR="00EE49CF" w:rsidRDefault="005A09E1" w:rsidP="00EE49CF">
      <w:pPr>
        <w:rPr>
          <w:lang w:val="en-GB"/>
        </w:rPr>
      </w:pPr>
      <w:r>
        <w:rPr>
          <w:lang w:val="en-GB"/>
        </w:rPr>
        <w:t>To prevent repeated dropping of MTCH subframes, as well as facilitate the proper acquisition of the MSI information</w:t>
      </w:r>
      <w:r w:rsidR="009E2B31">
        <w:rPr>
          <w:lang w:val="en-GB"/>
        </w:rPr>
        <w:t>, we propose an indication within the MCCH that indicates (for the subframes it allocates to MTCH and MSI transmission for that MBSFN area)</w:t>
      </w:r>
      <w:r w:rsidR="00DA3B5E">
        <w:rPr>
          <w:lang w:val="en-GB"/>
        </w:rPr>
        <w:t xml:space="preserve"> whether an MTCH and/or MSI subframe</w:t>
      </w:r>
      <w:r w:rsidR="000C65C3">
        <w:rPr>
          <w:lang w:val="en-GB"/>
        </w:rPr>
        <w:t xml:space="preserve"> has associated with it a self-decodable dense RS pattern. </w:t>
      </w:r>
      <w:r w:rsidR="00807553">
        <w:rPr>
          <w:lang w:val="en-GB"/>
        </w:rPr>
        <w:t xml:space="preserve">Sparing configurations of these symbols with dense, self-decodable RSs also has the benefit that the channel estimates from that symbol may be carried forward to aid the subsequent </w:t>
      </w:r>
      <w:r w:rsidR="00AA2E00">
        <w:rPr>
          <w:lang w:val="en-GB"/>
        </w:rPr>
        <w:t>MTCH symbols that follow.</w:t>
      </w:r>
    </w:p>
    <w:p w14:paraId="3DF06242" w14:textId="7EE9B2D0" w:rsidR="00AA2E00" w:rsidRPr="003A47A6" w:rsidRDefault="00AA2E00" w:rsidP="00EE49CF">
      <w:pPr>
        <w:rPr>
          <w:b/>
          <w:lang w:val="en-GB"/>
        </w:rPr>
      </w:pPr>
      <w:bookmarkStart w:id="2" w:name="_Hlk21114467"/>
      <w:r w:rsidRPr="002D6200">
        <w:rPr>
          <w:b/>
          <w:u w:val="single"/>
          <w:lang w:val="en-GB"/>
        </w:rPr>
        <w:t>Proposal 8</w:t>
      </w:r>
      <w:r w:rsidRPr="003A47A6">
        <w:rPr>
          <w:b/>
          <w:lang w:val="en-GB"/>
        </w:rPr>
        <w:t xml:space="preserve">: Indicate in MCCH whether </w:t>
      </w:r>
      <w:r w:rsidR="003A47A6" w:rsidRPr="003A47A6">
        <w:rPr>
          <w:b/>
          <w:lang w:val="en-GB"/>
        </w:rPr>
        <w:t xml:space="preserve">and which </w:t>
      </w:r>
      <w:r w:rsidRPr="003A47A6">
        <w:rPr>
          <w:b/>
          <w:lang w:val="en-GB"/>
        </w:rPr>
        <w:t>PMCH symbol</w:t>
      </w:r>
      <w:r w:rsidR="003A47A6" w:rsidRPr="003A47A6">
        <w:rPr>
          <w:b/>
          <w:lang w:val="en-GB"/>
        </w:rPr>
        <w:t>(</w:t>
      </w:r>
      <w:r w:rsidRPr="003A47A6">
        <w:rPr>
          <w:b/>
          <w:lang w:val="en-GB"/>
        </w:rPr>
        <w:t>s</w:t>
      </w:r>
      <w:r w:rsidR="003A47A6" w:rsidRPr="003A47A6">
        <w:rPr>
          <w:b/>
          <w:lang w:val="en-GB"/>
        </w:rPr>
        <w:t>)</w:t>
      </w:r>
      <w:r w:rsidRPr="003A47A6">
        <w:rPr>
          <w:b/>
          <w:lang w:val="en-GB"/>
        </w:rPr>
        <w:t xml:space="preserve"> associated with </w:t>
      </w:r>
      <w:r w:rsidR="00296936" w:rsidRPr="003A47A6">
        <w:rPr>
          <w:b/>
          <w:lang w:val="en-GB"/>
        </w:rPr>
        <w:t xml:space="preserve">MSI and MTCH, pointed to by the MCCH, </w:t>
      </w:r>
      <w:r w:rsidR="003A47A6" w:rsidRPr="003A47A6">
        <w:rPr>
          <w:b/>
          <w:lang w:val="en-GB"/>
        </w:rPr>
        <w:t>is/are self-decodable—i.e., the UE does not need RSs from previous symbols to successfully decode the indicated MSI or MTCH symbols.</w:t>
      </w:r>
    </w:p>
    <w:bookmarkEnd w:id="2"/>
    <w:p w14:paraId="057A9DC3" w14:textId="368A7DFC" w:rsidR="0016175C" w:rsidRDefault="0016175C" w:rsidP="0016175C">
      <w:pPr>
        <w:pStyle w:val="Heading1"/>
      </w:pPr>
      <w:r>
        <w:t>Summary of Proposals</w:t>
      </w:r>
      <w:r w:rsidR="00601D16">
        <w:t xml:space="preserve"> and Observations</w:t>
      </w:r>
    </w:p>
    <w:p w14:paraId="517910AA" w14:textId="77777777" w:rsidR="001A7DC7" w:rsidRPr="001445F6" w:rsidRDefault="001A7DC7" w:rsidP="001A7DC7">
      <w:pPr>
        <w:rPr>
          <w:b/>
          <w:lang w:val="en-GB"/>
        </w:rPr>
      </w:pPr>
      <w:r w:rsidRPr="001445F6">
        <w:rPr>
          <w:b/>
          <w:u w:val="single"/>
          <w:lang w:val="en-GB"/>
        </w:rPr>
        <w:t>Observation 1</w:t>
      </w:r>
      <w:r w:rsidRPr="001445F6">
        <w:rPr>
          <w:b/>
          <w:lang w:val="en-GB"/>
        </w:rPr>
        <w:t xml:space="preserve">: A non-uniform RS pattern as depicted in Figure 3 suffers from significant performance differentials across odd and even OFDM symbols and is highly undesirable due to requiring configuration of two separate MCSs. </w:t>
      </w:r>
    </w:p>
    <w:p w14:paraId="7A0FF6B9" w14:textId="741E6B4D" w:rsidR="001A7DC7" w:rsidRPr="001A7DC7" w:rsidRDefault="001A7DC7" w:rsidP="001A7DC7">
      <w:pPr>
        <w:rPr>
          <w:b/>
          <w:lang w:val="en-GB"/>
        </w:rPr>
      </w:pPr>
      <w:r w:rsidRPr="00100C19">
        <w:rPr>
          <w:b/>
          <w:u w:val="single"/>
          <w:lang w:val="en-GB"/>
        </w:rPr>
        <w:t>Observation 2</w:t>
      </w:r>
      <w:r w:rsidRPr="00100C19">
        <w:rPr>
          <w:b/>
          <w:lang w:val="en-GB"/>
        </w:rPr>
        <w:t xml:space="preserve">: Simulation results depicted in Figure 2 show greater than </w:t>
      </w:r>
      <m:oMath>
        <m:r>
          <m:rPr>
            <m:sty m:val="bi"/>
          </m:rPr>
          <w:rPr>
            <w:rFonts w:ascii="Cambria Math" w:hAnsi="Cambria Math"/>
            <w:lang w:val="en-GB"/>
          </w:rPr>
          <m:t>4 dB</m:t>
        </m:r>
      </m:oMath>
      <w:r w:rsidRPr="00100C19">
        <w:rPr>
          <w:b/>
          <w:lang w:val="en-GB"/>
        </w:rPr>
        <w:t xml:space="preserve"> performance gain with a regular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=4</m:t>
        </m:r>
      </m:oMath>
      <w:r w:rsidRPr="00100C19">
        <w:rPr>
          <w:b/>
          <w:lang w:val="en-GB"/>
        </w:rPr>
        <w:t xml:space="preserve"> RS pattern </w:t>
      </w:r>
      <w:r w:rsidR="00EA21EE">
        <w:rPr>
          <w:b/>
          <w:lang w:val="en-GB"/>
        </w:rPr>
        <w:t>over a</w:t>
      </w:r>
      <w:r w:rsidRPr="00100C19">
        <w:rPr>
          <w:b/>
          <w:lang w:val="en-GB"/>
        </w:rPr>
        <w:t xml:space="preserve">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=2</m:t>
        </m:r>
      </m:oMath>
      <w:r w:rsidR="00EA21EE">
        <w:rPr>
          <w:b/>
          <w:lang w:val="en-GB"/>
        </w:rPr>
        <w:t xml:space="preserve"> RS pattern</w:t>
      </w:r>
      <w:r w:rsidRPr="00100C19">
        <w:rPr>
          <w:b/>
          <w:lang w:val="en-GB"/>
        </w:rPr>
        <w:t>.</w:t>
      </w:r>
    </w:p>
    <w:p w14:paraId="79B839D7" w14:textId="77777777" w:rsidR="00D408C6" w:rsidRDefault="00D408C6" w:rsidP="00D408C6">
      <w:pPr>
        <w:rPr>
          <w:b/>
          <w:lang w:val="en-GB"/>
        </w:rPr>
      </w:pPr>
      <w:r w:rsidRPr="002D6200">
        <w:rPr>
          <w:b/>
          <w:u w:val="single"/>
          <w:lang w:val="en-GB"/>
        </w:rPr>
        <w:t>Proposal 1</w:t>
      </w:r>
      <w:r w:rsidRPr="00103743">
        <w:rPr>
          <w:b/>
          <w:lang w:val="en-GB"/>
        </w:rPr>
        <w:t xml:space="preserve">: </w:t>
      </w:r>
      <w:r>
        <w:rPr>
          <w:b/>
          <w:lang w:val="en-GB"/>
        </w:rPr>
        <w:t>Confirm the working assumption from RAN198b below:</w:t>
      </w:r>
    </w:p>
    <w:p w14:paraId="2B8FDF13" w14:textId="589F1739" w:rsidR="00D408C6" w:rsidRPr="00A975CD" w:rsidRDefault="00D408C6" w:rsidP="00D408C6">
      <w:pPr>
        <w:pStyle w:val="ListParagraph"/>
        <w:numPr>
          <w:ilvl w:val="0"/>
          <w:numId w:val="8"/>
        </w:numPr>
        <w:rPr>
          <w:rFonts w:ascii="Times New Roman" w:hAnsi="Times New Roman"/>
          <w:b/>
          <w:sz w:val="20"/>
          <w:szCs w:val="20"/>
          <w:lang w:val="en-GB"/>
        </w:rPr>
      </w:pPr>
      <w:r w:rsidRPr="00867FEB">
        <w:rPr>
          <w:rFonts w:ascii="Times New Roman" w:hAnsi="Times New Roman"/>
          <w:b/>
          <w:bCs/>
          <w:sz w:val="20"/>
          <w:szCs w:val="20"/>
          <w:lang w:eastAsia="x-none"/>
        </w:rPr>
        <w:t xml:space="preserve">For the RS pattern, </w:t>
      </w:r>
      <w:proofErr w:type="spellStart"/>
      <w:r w:rsidRPr="00867FEB">
        <w:rPr>
          <w:rFonts w:ascii="Times New Roman" w:hAnsi="Times New Roman"/>
          <w:b/>
          <w:bCs/>
          <w:sz w:val="20"/>
          <w:szCs w:val="20"/>
          <w:lang w:eastAsia="x-none"/>
        </w:rPr>
        <w:t>T_d</w:t>
      </w:r>
      <w:proofErr w:type="spellEnd"/>
      <w:r w:rsidRPr="00867FEB">
        <w:rPr>
          <w:rFonts w:ascii="Times New Roman" w:hAnsi="Times New Roman"/>
          <w:b/>
          <w:bCs/>
          <w:sz w:val="20"/>
          <w:szCs w:val="20"/>
          <w:lang w:eastAsia="x-none"/>
        </w:rPr>
        <w:t>=4</w:t>
      </w:r>
      <w:r w:rsidR="00EA21EE">
        <w:rPr>
          <w:rFonts w:ascii="Times New Roman" w:hAnsi="Times New Roman"/>
          <w:b/>
          <w:bCs/>
          <w:sz w:val="20"/>
          <w:szCs w:val="20"/>
          <w:lang w:eastAsia="x-none"/>
        </w:rPr>
        <w:t xml:space="preserve"> (as per the regular pattern shown in Figure 1).</w:t>
      </w:r>
    </w:p>
    <w:p w14:paraId="7C6D51F3" w14:textId="77777777" w:rsidR="00A975CD" w:rsidRPr="00867FEB" w:rsidRDefault="00A975CD" w:rsidP="00A975CD">
      <w:pPr>
        <w:pStyle w:val="ListParagraph"/>
        <w:rPr>
          <w:rFonts w:ascii="Times New Roman" w:hAnsi="Times New Roman"/>
          <w:b/>
          <w:sz w:val="20"/>
          <w:szCs w:val="20"/>
          <w:lang w:val="en-GB"/>
        </w:rPr>
      </w:pPr>
    </w:p>
    <w:p w14:paraId="496D9A05" w14:textId="77777777" w:rsidR="00D408C6" w:rsidRPr="00A643CC" w:rsidRDefault="00D408C6" w:rsidP="00D408C6">
      <w:pPr>
        <w:rPr>
          <w:b/>
          <w:lang w:val="en-GB"/>
        </w:rPr>
      </w:pPr>
      <w:r w:rsidRPr="00A643CC">
        <w:rPr>
          <w:b/>
          <w:u w:val="single"/>
          <w:lang w:val="en-GB"/>
        </w:rPr>
        <w:t xml:space="preserve">Proposal </w:t>
      </w:r>
      <w:r>
        <w:rPr>
          <w:b/>
          <w:u w:val="single"/>
          <w:lang w:val="en-GB"/>
        </w:rPr>
        <w:t>2</w:t>
      </w:r>
      <w:r w:rsidRPr="00A643CC">
        <w:rPr>
          <w:b/>
          <w:lang w:val="en-GB"/>
        </w:rPr>
        <w:t xml:space="preserve">: Specify a second type of RS for </w:t>
      </w:r>
      <w:r>
        <w:rPr>
          <w:b/>
          <w:lang w:val="en-GB"/>
        </w:rPr>
        <w:t>the long-CP numerology</w:t>
      </w:r>
      <w:r w:rsidRPr="00A643CC">
        <w:rPr>
          <w:b/>
          <w:lang w:val="en-GB"/>
        </w:rPr>
        <w:t xml:space="preserve"> that </w:t>
      </w:r>
      <w:r>
        <w:rPr>
          <w:b/>
          <w:lang w:val="en-GB"/>
        </w:rPr>
        <w:t xml:space="preserve">is present once every 432 tones, and </w:t>
      </w:r>
      <w:r w:rsidRPr="00A643CC">
        <w:rPr>
          <w:b/>
          <w:lang w:val="en-GB"/>
        </w:rPr>
        <w:t xml:space="preserve">at </w:t>
      </w:r>
      <w:r>
        <w:rPr>
          <w:b/>
          <w:lang w:val="en-GB"/>
        </w:rPr>
        <w:t xml:space="preserve">the same tones in </w:t>
      </w:r>
      <w:r w:rsidRPr="00A643CC">
        <w:rPr>
          <w:b/>
          <w:lang w:val="en-GB"/>
        </w:rPr>
        <w:t>every PMCH symbol. This RS may be used to correct residual Carrier Frequency Offsets at the UE.</w:t>
      </w:r>
      <w:r>
        <w:rPr>
          <w:b/>
          <w:lang w:val="en-GB"/>
        </w:rPr>
        <w:t xml:space="preserve"> </w:t>
      </w:r>
    </w:p>
    <w:p w14:paraId="0CBA7B8D" w14:textId="5D88AADF" w:rsidR="00D408C6" w:rsidRPr="006B66DA" w:rsidRDefault="00D408C6" w:rsidP="00D408C6">
      <w:r w:rsidRPr="006B66DA">
        <w:rPr>
          <w:b/>
          <w:bCs/>
          <w:u w:val="single"/>
        </w:rPr>
        <w:t>Observation</w:t>
      </w:r>
      <w:r>
        <w:rPr>
          <w:b/>
          <w:bCs/>
          <w:u w:val="single"/>
        </w:rPr>
        <w:t xml:space="preserve"> </w:t>
      </w:r>
      <w:r w:rsidR="00E47C6C">
        <w:rPr>
          <w:b/>
          <w:bCs/>
          <w:u w:val="single"/>
        </w:rPr>
        <w:t>3</w:t>
      </w:r>
      <w:r w:rsidRPr="006B66DA">
        <w:rPr>
          <w:b/>
          <w:bCs/>
          <w:u w:val="single"/>
        </w:rPr>
        <w:t>:</w:t>
      </w:r>
      <w:r>
        <w:rPr>
          <w:b/>
          <w:bCs/>
        </w:rPr>
        <w:t xml:space="preserve"> The combination of frequency-first mapping, single OFDM symbol, and larger TBS reduce the frequency diversity seen by a </w:t>
      </w:r>
      <w:proofErr w:type="spellStart"/>
      <w:r>
        <w:rPr>
          <w:b/>
          <w:bCs/>
        </w:rPr>
        <w:t>codeblock</w:t>
      </w:r>
      <w:proofErr w:type="spellEnd"/>
      <w:r>
        <w:rPr>
          <w:b/>
          <w:bCs/>
        </w:rPr>
        <w:t>.</w:t>
      </w:r>
    </w:p>
    <w:p w14:paraId="69227982" w14:textId="77777777" w:rsidR="00D408C6" w:rsidRDefault="00D408C6" w:rsidP="00D408C6">
      <w:pPr>
        <w:rPr>
          <w:b/>
          <w:lang w:val="en-GB"/>
        </w:rPr>
      </w:pPr>
      <w:r w:rsidRPr="00EC5E04">
        <w:rPr>
          <w:b/>
          <w:u w:val="single"/>
          <w:lang w:val="en-GB"/>
        </w:rPr>
        <w:lastRenderedPageBreak/>
        <w:t xml:space="preserve">Proposal </w:t>
      </w:r>
      <w:r>
        <w:rPr>
          <w:b/>
          <w:u w:val="single"/>
          <w:lang w:val="en-GB"/>
        </w:rPr>
        <w:t>3</w:t>
      </w:r>
      <w:r w:rsidRPr="00EC5E04">
        <w:rPr>
          <w:b/>
          <w:lang w:val="en-GB"/>
        </w:rPr>
        <w:t>: For</w:t>
      </w:r>
      <w:r>
        <w:rPr>
          <w:b/>
          <w:lang w:val="en-GB"/>
        </w:rPr>
        <w:t xml:space="preserve"> the long-CP numerology</w:t>
      </w:r>
      <w:r w:rsidRPr="00EC5E04">
        <w:rPr>
          <w:b/>
          <w:lang w:val="en-GB"/>
        </w:rPr>
        <w:t xml:space="preserve">, specify tone-level interleaving across </w:t>
      </w:r>
      <w:proofErr w:type="spellStart"/>
      <w:r w:rsidRPr="00EC5E04">
        <w:rPr>
          <w:b/>
          <w:lang w:val="en-GB"/>
        </w:rPr>
        <w:t>codeblocks</w:t>
      </w:r>
      <w:proofErr w:type="spellEnd"/>
      <w:r w:rsidRPr="00EC5E04">
        <w:rPr>
          <w:b/>
          <w:lang w:val="en-GB"/>
        </w:rPr>
        <w:t xml:space="preserve">. </w:t>
      </w:r>
    </w:p>
    <w:p w14:paraId="6A9C4D49" w14:textId="77777777" w:rsidR="00D408C6" w:rsidRPr="003B67F1" w:rsidRDefault="00D408C6" w:rsidP="00D408C6">
      <w:pPr>
        <w:rPr>
          <w:b/>
          <w:lang w:val="en-GB"/>
        </w:rPr>
      </w:pPr>
      <w:r w:rsidRPr="003B67F1">
        <w:rPr>
          <w:b/>
          <w:u w:val="single"/>
          <w:lang w:val="en-GB"/>
        </w:rPr>
        <w:t>Proposal 4</w:t>
      </w:r>
      <w:r w:rsidRPr="003B67F1">
        <w:rPr>
          <w:b/>
          <w:lang w:val="en-GB"/>
        </w:rPr>
        <w:t xml:space="preserve">: For the long-CP numerology, the granularity </w:t>
      </w:r>
      <w:r>
        <w:rPr>
          <w:b/>
          <w:lang w:val="en-GB"/>
        </w:rPr>
        <w:t xml:space="preserve">of </w:t>
      </w:r>
      <w:r w:rsidRPr="003B67F1">
        <w:rPr>
          <w:b/>
          <w:lang w:val="en-GB"/>
        </w:rPr>
        <w:t xml:space="preserve">tone-level interleaving is </w:t>
      </w:r>
      <m:oMath>
        <m:r>
          <m:rPr>
            <m:sty m:val="bi"/>
          </m:rPr>
          <w:rPr>
            <w:rFonts w:ascii="Cambria Math" w:hAnsi="Cambria Math"/>
            <w:lang w:val="en-GB"/>
          </w:rPr>
          <m:t>M</m:t>
        </m:r>
      </m:oMath>
      <w:r w:rsidRPr="003B67F1">
        <w:rPr>
          <w:b/>
          <w:lang w:val="en-GB"/>
        </w:rPr>
        <w:t xml:space="preserve"> tones</w:t>
      </w:r>
    </w:p>
    <w:p w14:paraId="094DDA4A" w14:textId="08EDE4E6" w:rsidR="00D408C6" w:rsidRDefault="00D408C6" w:rsidP="00D408C6">
      <w:pPr>
        <w:pStyle w:val="ListParagraph"/>
        <w:numPr>
          <w:ilvl w:val="0"/>
          <w:numId w:val="8"/>
        </w:numPr>
        <w:rPr>
          <w:rFonts w:ascii="Times New Roman" w:hAnsi="Times New Roman"/>
          <w:b/>
          <w:sz w:val="20"/>
          <w:szCs w:val="20"/>
          <w:lang w:val="en-GB"/>
        </w:rPr>
      </w:pPr>
      <w:r w:rsidRPr="003B67F1">
        <w:rPr>
          <w:rFonts w:ascii="Times New Roman" w:hAnsi="Times New Roman"/>
          <w:b/>
          <w:sz w:val="20"/>
          <w:szCs w:val="20"/>
          <w:lang w:val="en-GB"/>
        </w:rPr>
        <w:t xml:space="preserve">For the RS pattern with </w:t>
      </w:r>
      <m:oMath>
        <m:sSub>
          <m:sSubPr>
            <m:ctrlPr>
              <w:rPr>
                <w:rFonts w:ascii="Cambria Math" w:hAnsi="Cambria Math"/>
                <w:b/>
                <w:i/>
                <w:sz w:val="20"/>
                <w:szCs w:val="20"/>
                <w:lang w:val="en-GB"/>
              </w:rPr>
            </m:ctrlPr>
          </m:sSubPr>
          <m:e>
            <m:r>
              <m:rPr>
                <m:sty m:val="bi"/>
              </m:rPr>
              <w:rPr>
                <w:rFonts w:ascii="Cambria Math" w:hAnsi="Cambria Math"/>
                <w:sz w:val="20"/>
                <w:szCs w:val="20"/>
                <w:lang w:val="en-GB"/>
              </w:rPr>
              <m:t>F</m:t>
            </m:r>
          </m:e>
          <m:sub>
            <m:r>
              <m:rPr>
                <m:sty m:val="bi"/>
              </m:rPr>
              <w:rPr>
                <w:rFonts w:ascii="Cambria Math" w:hAnsi="Cambria Math"/>
                <w:sz w:val="20"/>
                <w:szCs w:val="20"/>
                <w:lang w:val="en-GB"/>
              </w:rPr>
              <m:t>d</m:t>
            </m:r>
          </m:sub>
        </m:sSub>
        <m:r>
          <m:rPr>
            <m:sty m:val="bi"/>
          </m:rPr>
          <w:rPr>
            <w:rFonts w:ascii="Cambria Math" w:hAnsi="Cambria Math"/>
            <w:sz w:val="20"/>
            <w:szCs w:val="20"/>
            <w:lang w:val="en-GB"/>
          </w:rPr>
          <m:t xml:space="preserve">=3, </m:t>
        </m:r>
        <m:sSub>
          <m:sSubPr>
            <m:ctrlPr>
              <w:rPr>
                <w:rFonts w:ascii="Cambria Math" w:hAnsi="Cambria Math"/>
                <w:b/>
                <w:i/>
                <w:sz w:val="20"/>
                <w:szCs w:val="20"/>
                <w:lang w:val="en-GB"/>
              </w:rPr>
            </m:ctrlPr>
          </m:sSubPr>
          <m:e>
            <m:r>
              <m:rPr>
                <m:sty m:val="bi"/>
              </m:rPr>
              <w:rPr>
                <w:rFonts w:ascii="Cambria Math" w:hAnsi="Cambria Math"/>
                <w:sz w:val="20"/>
                <w:szCs w:val="20"/>
                <w:lang w:val="en-GB"/>
              </w:rPr>
              <m:t>T</m:t>
            </m:r>
          </m:e>
          <m:sub>
            <m:r>
              <m:rPr>
                <m:sty m:val="bi"/>
              </m:rPr>
              <w:rPr>
                <w:rFonts w:ascii="Cambria Math" w:hAnsi="Cambria Math"/>
                <w:sz w:val="20"/>
                <w:szCs w:val="20"/>
                <w:lang w:val="en-GB"/>
              </w:rPr>
              <m:t>d</m:t>
            </m:r>
          </m:sub>
        </m:sSub>
        <m:r>
          <m:rPr>
            <m:sty m:val="bi"/>
          </m:rPr>
          <w:rPr>
            <w:rFonts w:ascii="Cambria Math" w:hAnsi="Cambria Math"/>
            <w:sz w:val="20"/>
            <w:szCs w:val="20"/>
            <w:lang w:val="en-GB"/>
          </w:rPr>
          <m:t>=4</m:t>
        </m:r>
      </m:oMath>
      <w:r w:rsidRPr="003B67F1">
        <w:rPr>
          <w:rFonts w:ascii="Times New Roman" w:hAnsi="Times New Roman"/>
          <w:b/>
          <w:sz w:val="20"/>
          <w:szCs w:val="20"/>
          <w:lang w:val="en-GB"/>
        </w:rPr>
        <w:t>,</w:t>
      </w:r>
      <w:r>
        <w:rPr>
          <w:rFonts w:ascii="Times New Roman" w:hAnsi="Times New Roman"/>
          <w:b/>
          <w:sz w:val="20"/>
          <w:szCs w:val="20"/>
          <w:lang w:val="en-GB"/>
        </w:rPr>
        <w:t xml:space="preserve"> value of </w:t>
      </w:r>
      <m:oMath>
        <m:r>
          <m:rPr>
            <m:sty m:val="bi"/>
          </m:rPr>
          <w:rPr>
            <w:rFonts w:ascii="Cambria Math" w:hAnsi="Cambria Math"/>
            <w:sz w:val="20"/>
            <w:szCs w:val="20"/>
            <w:lang w:val="en-GB"/>
          </w:rPr>
          <m:t>M=11</m:t>
        </m:r>
      </m:oMath>
      <w:r w:rsidRPr="003B67F1">
        <w:rPr>
          <w:rFonts w:ascii="Times New Roman" w:hAnsi="Times New Roman"/>
          <w:b/>
          <w:sz w:val="20"/>
          <w:szCs w:val="20"/>
          <w:lang w:val="en-GB"/>
        </w:rPr>
        <w:t>.</w:t>
      </w:r>
    </w:p>
    <w:p w14:paraId="2972EFBF" w14:textId="77777777" w:rsidR="00A975CD" w:rsidRPr="003B67F1" w:rsidRDefault="00A975CD" w:rsidP="00A975CD">
      <w:pPr>
        <w:pStyle w:val="ListParagraph"/>
        <w:rPr>
          <w:rFonts w:ascii="Times New Roman" w:hAnsi="Times New Roman"/>
          <w:b/>
          <w:sz w:val="20"/>
          <w:szCs w:val="20"/>
          <w:lang w:val="en-GB"/>
        </w:rPr>
      </w:pPr>
    </w:p>
    <w:p w14:paraId="140D767E" w14:textId="77777777" w:rsidR="00C81BC0" w:rsidRPr="0013517C" w:rsidRDefault="00C81BC0" w:rsidP="00C81BC0">
      <w:pPr>
        <w:rPr>
          <w:b/>
          <w:lang w:val="en-GB"/>
        </w:rPr>
      </w:pPr>
      <w:r w:rsidRPr="0013517C">
        <w:rPr>
          <w:b/>
          <w:u w:val="single"/>
          <w:lang w:val="en-GB"/>
        </w:rPr>
        <w:t>Proposal 5</w:t>
      </w:r>
      <w:r w:rsidRPr="0013517C">
        <w:rPr>
          <w:b/>
          <w:lang w:val="en-GB"/>
        </w:rPr>
        <w:t>: For the long-CP numerology, perform tone-level interleaving as per the following steps</w:t>
      </w:r>
    </w:p>
    <w:p w14:paraId="63877858" w14:textId="77777777" w:rsidR="00C81BC0" w:rsidRPr="0013517C" w:rsidRDefault="00C81BC0" w:rsidP="00C81BC0">
      <w:pPr>
        <w:pStyle w:val="ListParagraph"/>
        <w:numPr>
          <w:ilvl w:val="0"/>
          <w:numId w:val="8"/>
        </w:numPr>
        <w:rPr>
          <w:rFonts w:ascii="Times New Roman" w:hAnsi="Times New Roman"/>
          <w:b/>
          <w:sz w:val="20"/>
          <w:szCs w:val="20"/>
          <w:lang w:val="en-GB"/>
        </w:rPr>
      </w:pPr>
      <w:r w:rsidRPr="0013517C">
        <w:rPr>
          <w:rFonts w:ascii="Times New Roman" w:hAnsi="Times New Roman"/>
          <w:b/>
          <w:sz w:val="20"/>
          <w:szCs w:val="20"/>
          <w:lang w:val="en-GB"/>
        </w:rPr>
        <w:t xml:space="preserve">Group the modulation symbols </w:t>
      </w:r>
      <m:oMath>
        <m:r>
          <m:rPr>
            <m:sty m:val="bi"/>
          </m:rPr>
          <w:rPr>
            <w:rFonts w:ascii="Cambria Math" w:hAnsi="Cambria Math"/>
            <w:sz w:val="20"/>
            <w:szCs w:val="20"/>
            <w:lang w:val="en-GB"/>
          </w:rPr>
          <m:t>y=</m:t>
        </m:r>
        <m:d>
          <m:dPr>
            <m:begChr m:val="["/>
            <m:endChr m:val="]"/>
            <m:ctrlPr>
              <w:rPr>
                <w:rFonts w:ascii="Cambria Math" w:hAnsi="Cambria Math"/>
                <w:b/>
                <w:i/>
                <w:sz w:val="20"/>
                <w:szCs w:val="20"/>
                <w:lang w:val="en-GB"/>
              </w:rPr>
            </m:ctrlPr>
          </m:dPr>
          <m:e>
            <m:r>
              <m:rPr>
                <m:sty m:val="bi"/>
              </m:rPr>
              <w:rPr>
                <w:rFonts w:ascii="Cambria Math" w:hAnsi="Cambria Math"/>
                <w:sz w:val="20"/>
                <w:szCs w:val="20"/>
                <w:lang w:val="en-GB"/>
              </w:rPr>
              <m:t>y</m:t>
            </m:r>
            <m:d>
              <m:dPr>
                <m:ctrlPr>
                  <w:rPr>
                    <w:rFonts w:ascii="Cambria Math" w:hAnsi="Cambria Math"/>
                    <w:b/>
                    <w:i/>
                    <w:sz w:val="20"/>
                    <w:szCs w:val="20"/>
                    <w:lang w:val="en-GB"/>
                  </w:rPr>
                </m:ctrlPr>
              </m:dPr>
              <m:e>
                <m:r>
                  <m:rPr>
                    <m:sty m:val="bi"/>
                  </m:rPr>
                  <w:rPr>
                    <w:rFonts w:ascii="Cambria Math" w:hAnsi="Cambria Math"/>
                    <w:sz w:val="20"/>
                    <w:szCs w:val="20"/>
                    <w:lang w:val="en-GB"/>
                  </w:rPr>
                  <m:t>0</m:t>
                </m:r>
              </m:e>
            </m:d>
            <m:r>
              <m:rPr>
                <m:sty m:val="bi"/>
              </m:rPr>
              <w:rPr>
                <w:rFonts w:ascii="Cambria Math" w:hAnsi="Cambria Math"/>
                <w:sz w:val="20"/>
                <w:szCs w:val="20"/>
                <w:lang w:val="en-GB"/>
              </w:rPr>
              <m:t>,y</m:t>
            </m:r>
            <m:d>
              <m:dPr>
                <m:ctrlPr>
                  <w:rPr>
                    <w:rFonts w:ascii="Cambria Math" w:hAnsi="Cambria Math"/>
                    <w:b/>
                    <w:i/>
                    <w:sz w:val="20"/>
                    <w:szCs w:val="20"/>
                    <w:lang w:val="en-GB"/>
                  </w:rPr>
                </m:ctrlPr>
              </m:dPr>
              <m:e>
                <m:r>
                  <m:rPr>
                    <m:sty m:val="bi"/>
                  </m:rPr>
                  <w:rPr>
                    <w:rFonts w:ascii="Cambria Math" w:hAnsi="Cambria Math"/>
                    <w:sz w:val="20"/>
                    <w:szCs w:val="20"/>
                    <w:lang w:val="en-GB"/>
                  </w:rPr>
                  <m:t>1</m:t>
                </m:r>
              </m:e>
            </m:d>
            <m:r>
              <m:rPr>
                <m:sty m:val="bi"/>
              </m:rPr>
              <w:rPr>
                <w:rFonts w:ascii="Cambria Math" w:hAnsi="Cambria Math"/>
                <w:sz w:val="20"/>
                <w:szCs w:val="20"/>
                <w:lang w:val="en-GB"/>
              </w:rPr>
              <m:t>,…,y</m:t>
            </m:r>
            <m:d>
              <m:dPr>
                <m:ctrlPr>
                  <w:rPr>
                    <w:rFonts w:ascii="Cambria Math" w:hAnsi="Cambria Math"/>
                    <w:b/>
                    <w:i/>
                    <w:sz w:val="20"/>
                    <w:szCs w:val="20"/>
                    <w:lang w:val="en-GB"/>
                  </w:rPr>
                </m:ctrlPr>
              </m:dPr>
              <m:e>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sc</m:t>
                    </m:r>
                  </m:sub>
                  <m:sup>
                    <m:r>
                      <m:rPr>
                        <m:sty m:val="bi"/>
                      </m:rPr>
                      <w:rPr>
                        <w:rFonts w:ascii="Cambria Math" w:hAnsi="Cambria Math"/>
                        <w:sz w:val="20"/>
                        <w:szCs w:val="20"/>
                        <w:lang w:val="en-GB"/>
                      </w:rPr>
                      <m:t>DL</m:t>
                    </m:r>
                  </m:sup>
                </m:sSubSup>
                <m:r>
                  <m:rPr>
                    <m:sty m:val="bi"/>
                  </m:rPr>
                  <w:rPr>
                    <w:rFonts w:ascii="Cambria Math" w:hAnsi="Cambria Math"/>
                    <w:sz w:val="20"/>
                    <w:szCs w:val="20"/>
                    <w:lang w:val="en-GB"/>
                  </w:rPr>
                  <m:t>-1</m:t>
                </m:r>
              </m:e>
            </m:d>
          </m:e>
        </m:d>
      </m:oMath>
      <w:r w:rsidRPr="0013517C">
        <w:rPr>
          <w:rFonts w:ascii="Times New Roman" w:hAnsi="Times New Roman"/>
          <w:b/>
          <w:sz w:val="20"/>
          <w:szCs w:val="20"/>
          <w:lang w:val="en-GB"/>
        </w:rPr>
        <w:t xml:space="preserve"> into sub-blocks ot </w:t>
      </w:r>
      <m:oMath>
        <m:r>
          <m:rPr>
            <m:sty m:val="bi"/>
          </m:rPr>
          <w:rPr>
            <w:rFonts w:ascii="Cambria Math" w:hAnsi="Cambria Math"/>
            <w:sz w:val="20"/>
            <w:szCs w:val="20"/>
            <w:lang w:val="en-GB"/>
          </w:rPr>
          <m:t>M</m:t>
        </m:r>
      </m:oMath>
      <w:r w:rsidRPr="0013517C">
        <w:rPr>
          <w:rFonts w:ascii="Times New Roman" w:hAnsi="Times New Roman"/>
          <w:b/>
          <w:sz w:val="20"/>
          <w:szCs w:val="20"/>
          <w:lang w:val="en-GB"/>
        </w:rPr>
        <w:t xml:space="preserve"> tones each to obtain a vector </w:t>
      </w:r>
      <m:oMath>
        <m:r>
          <m:rPr>
            <m:sty m:val="bi"/>
          </m:rPr>
          <w:rPr>
            <w:rFonts w:ascii="Cambria Math" w:hAnsi="Cambria Math"/>
            <w:sz w:val="20"/>
            <w:szCs w:val="20"/>
            <w:lang w:val="en-GB"/>
          </w:rPr>
          <m:t>z=</m:t>
        </m:r>
        <m:d>
          <m:dPr>
            <m:begChr m:val="["/>
            <m:endChr m:val="]"/>
            <m:ctrlPr>
              <w:rPr>
                <w:rFonts w:ascii="Cambria Math" w:hAnsi="Cambria Math"/>
                <w:i/>
                <w:lang w:val="en-GB"/>
              </w:rPr>
            </m:ctrlPr>
          </m:dPr>
          <m:e>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0</m:t>
                </m:r>
              </m:e>
            </m:d>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1</m:t>
                </m:r>
              </m:e>
            </m:d>
            <m:r>
              <m:rPr>
                <m:sty m:val="bi"/>
              </m:rPr>
              <w:rPr>
                <w:rFonts w:ascii="Cambria Math" w:hAnsi="Cambria Math"/>
                <w:lang w:val="en-GB"/>
              </w:rPr>
              <m:t>,…z</m:t>
            </m:r>
            <m:d>
              <m:dPr>
                <m:ctrlPr>
                  <w:rPr>
                    <w:rFonts w:ascii="Cambria Math" w:hAnsi="Cambria Math"/>
                    <w:b/>
                    <w:i/>
                    <w:lang w:val="en-GB"/>
                  </w:rPr>
                </m:ctrlPr>
              </m:dPr>
              <m:e>
                <m:d>
                  <m:dPr>
                    <m:begChr m:val="⌊"/>
                    <m:endChr m:val="⌋"/>
                    <m:ctrlPr>
                      <w:rPr>
                        <w:rFonts w:ascii="Cambria Math" w:hAnsi="Cambria Math"/>
                        <w:b/>
                        <w:i/>
                        <w:lang w:val="en-GB"/>
                      </w:rPr>
                    </m:ctrlPr>
                  </m:dPr>
                  <m:e>
                    <m:f>
                      <m:fPr>
                        <m:ctrlPr>
                          <w:rPr>
                            <w:rFonts w:ascii="Cambria Math" w:hAnsi="Cambria Math"/>
                            <w:b/>
                            <w:i/>
                            <w:lang w:val="en-GB"/>
                          </w:rPr>
                        </m:ctrlPr>
                      </m:fPr>
                      <m:num>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sc</m:t>
                            </m:r>
                          </m:sub>
                          <m:sup>
                            <m:r>
                              <m:rPr>
                                <m:sty m:val="bi"/>
                              </m:rPr>
                              <w:rPr>
                                <w:rFonts w:ascii="Cambria Math" w:hAnsi="Cambria Math"/>
                                <w:lang w:val="en-GB"/>
                              </w:rPr>
                              <m:t>DL</m:t>
                            </m:r>
                          </m:sup>
                        </m:sSubSup>
                      </m:num>
                      <m:den>
                        <m:r>
                          <m:rPr>
                            <m:sty m:val="bi"/>
                          </m:rPr>
                          <w:rPr>
                            <w:rFonts w:ascii="Cambria Math" w:hAnsi="Cambria Math"/>
                            <w:lang w:val="en-GB"/>
                          </w:rPr>
                          <m:t>M</m:t>
                        </m:r>
                      </m:den>
                    </m:f>
                  </m:e>
                </m:d>
                <m:r>
                  <m:rPr>
                    <m:sty m:val="bi"/>
                  </m:rPr>
                  <w:rPr>
                    <w:rFonts w:ascii="Cambria Math" w:hAnsi="Cambria Math"/>
                    <w:lang w:val="en-GB"/>
                  </w:rPr>
                  <m:t>-1</m:t>
                </m:r>
              </m:e>
            </m:d>
          </m:e>
        </m:d>
        <m:r>
          <w:rPr>
            <w:rFonts w:ascii="Cambria Math" w:hAnsi="Cambria Math"/>
            <w:lang w:val="en-GB"/>
          </w:rPr>
          <m:t>,</m:t>
        </m:r>
      </m:oMath>
      <w:r w:rsidRPr="00D4197A">
        <w:rPr>
          <w:lang w:val="en-GB"/>
        </w:rPr>
        <w:t xml:space="preserve"> </w:t>
      </w:r>
      <w:r w:rsidRPr="0013517C">
        <w:rPr>
          <w:rFonts w:ascii="Times New Roman" w:hAnsi="Times New Roman"/>
          <w:b/>
          <w:sz w:val="20"/>
          <w:szCs w:val="20"/>
          <w:lang w:val="en-GB"/>
        </w:rPr>
        <w:t xml:space="preserve"> </w:t>
      </w:r>
      <m:oMath>
        <m:r>
          <m:rPr>
            <m:sty m:val="bi"/>
          </m:rPr>
          <w:rPr>
            <w:rFonts w:ascii="Cambria Math" w:hAnsi="Cambria Math"/>
            <w:sz w:val="20"/>
            <w:szCs w:val="20"/>
            <w:lang w:val="en-GB"/>
          </w:rPr>
          <m:t>z</m:t>
        </m:r>
        <m:d>
          <m:dPr>
            <m:ctrlPr>
              <w:rPr>
                <w:rFonts w:ascii="Cambria Math" w:hAnsi="Cambria Math"/>
                <w:b/>
                <w:i/>
                <w:sz w:val="20"/>
                <w:szCs w:val="20"/>
                <w:lang w:val="en-GB"/>
              </w:rPr>
            </m:ctrlPr>
          </m:dPr>
          <m:e>
            <m:r>
              <m:rPr>
                <m:sty m:val="bi"/>
              </m:rPr>
              <w:rPr>
                <w:rFonts w:ascii="Cambria Math" w:hAnsi="Cambria Math"/>
                <w:sz w:val="20"/>
                <w:szCs w:val="20"/>
                <w:lang w:val="en-GB"/>
              </w:rPr>
              <m:t>p</m:t>
            </m:r>
          </m:e>
        </m:d>
        <m:r>
          <m:rPr>
            <m:sty m:val="bi"/>
          </m:rPr>
          <w:rPr>
            <w:rFonts w:ascii="Cambria Math" w:hAnsi="Cambria Math"/>
            <w:sz w:val="20"/>
            <w:szCs w:val="20"/>
            <w:lang w:val="en-GB"/>
          </w:rPr>
          <m:t>=&lt;y</m:t>
        </m:r>
        <m:d>
          <m:dPr>
            <m:ctrlPr>
              <w:rPr>
                <w:rFonts w:ascii="Cambria Math" w:hAnsi="Cambria Math"/>
                <w:b/>
                <w:i/>
                <w:sz w:val="20"/>
                <w:szCs w:val="20"/>
                <w:lang w:val="en-GB"/>
              </w:rPr>
            </m:ctrlPr>
          </m:dPr>
          <m:e>
            <m:r>
              <m:rPr>
                <m:sty m:val="bi"/>
              </m:rPr>
              <w:rPr>
                <w:rFonts w:ascii="Cambria Math" w:hAnsi="Cambria Math"/>
                <w:sz w:val="20"/>
                <w:szCs w:val="20"/>
                <w:lang w:val="en-GB"/>
              </w:rPr>
              <m:t>Mp+0</m:t>
            </m:r>
          </m:e>
        </m:d>
        <m:r>
          <m:rPr>
            <m:sty m:val="bi"/>
          </m:rPr>
          <w:rPr>
            <w:rFonts w:ascii="Cambria Math" w:hAnsi="Cambria Math"/>
            <w:sz w:val="20"/>
            <w:szCs w:val="20"/>
            <w:lang w:val="en-GB"/>
          </w:rPr>
          <m:t>,y</m:t>
        </m:r>
        <m:d>
          <m:dPr>
            <m:ctrlPr>
              <w:rPr>
                <w:rFonts w:ascii="Cambria Math" w:hAnsi="Cambria Math"/>
                <w:b/>
                <w:i/>
                <w:sz w:val="20"/>
                <w:szCs w:val="20"/>
                <w:lang w:val="en-GB"/>
              </w:rPr>
            </m:ctrlPr>
          </m:dPr>
          <m:e>
            <m:r>
              <m:rPr>
                <m:sty m:val="bi"/>
              </m:rPr>
              <w:rPr>
                <w:rFonts w:ascii="Cambria Math" w:hAnsi="Cambria Math"/>
                <w:sz w:val="20"/>
                <w:szCs w:val="20"/>
                <w:lang w:val="en-GB"/>
              </w:rPr>
              <m:t>Mp+1</m:t>
            </m:r>
          </m:e>
        </m:d>
        <m:r>
          <m:rPr>
            <m:sty m:val="bi"/>
          </m:rPr>
          <w:rPr>
            <w:rFonts w:ascii="Cambria Math" w:hAnsi="Cambria Math"/>
            <w:sz w:val="20"/>
            <w:szCs w:val="20"/>
            <w:lang w:val="en-GB"/>
          </w:rPr>
          <m:t>,…y</m:t>
        </m:r>
        <m:d>
          <m:dPr>
            <m:ctrlPr>
              <w:rPr>
                <w:rFonts w:ascii="Cambria Math" w:hAnsi="Cambria Math"/>
                <w:b/>
                <w:i/>
                <w:sz w:val="20"/>
                <w:szCs w:val="20"/>
                <w:lang w:val="en-GB"/>
              </w:rPr>
            </m:ctrlPr>
          </m:dPr>
          <m:e>
            <m:r>
              <m:rPr>
                <m:sty m:val="bi"/>
              </m:rPr>
              <w:rPr>
                <w:rFonts w:ascii="Cambria Math" w:hAnsi="Cambria Math"/>
                <w:sz w:val="20"/>
                <w:szCs w:val="20"/>
                <w:lang w:val="en-GB"/>
              </w:rPr>
              <m:t>Mp+M-1</m:t>
            </m:r>
          </m:e>
        </m:d>
        <m:r>
          <m:rPr>
            <m:sty m:val="bi"/>
          </m:rPr>
          <w:rPr>
            <w:rFonts w:ascii="Cambria Math" w:hAnsi="Cambria Math"/>
            <w:sz w:val="20"/>
            <w:szCs w:val="20"/>
            <w:lang w:val="en-GB"/>
          </w:rPr>
          <m:t>&gt;</m:t>
        </m:r>
      </m:oMath>
      <w:r w:rsidRPr="0013517C">
        <w:rPr>
          <w:rFonts w:ascii="Times New Roman" w:hAnsi="Times New Roman"/>
          <w:b/>
          <w:sz w:val="20"/>
          <w:szCs w:val="20"/>
          <w:lang w:val="en-GB"/>
        </w:rPr>
        <w:t xml:space="preserve"> and </w:t>
      </w:r>
      <m:oMath>
        <m:sSub>
          <m:sSubPr>
            <m:ctrlPr>
              <w:rPr>
                <w:rFonts w:ascii="Cambria Math" w:hAnsi="Cambria Math"/>
                <w:b/>
                <w:i/>
                <w:sz w:val="20"/>
                <w:szCs w:val="20"/>
                <w:lang w:val="en-GB"/>
              </w:rPr>
            </m:ctrlPr>
          </m:sSubPr>
          <m:e>
            <m:r>
              <m:rPr>
                <m:sty m:val="bi"/>
              </m:rPr>
              <w:rPr>
                <w:rFonts w:ascii="Cambria Math" w:hAnsi="Cambria Math"/>
                <w:sz w:val="20"/>
                <w:szCs w:val="20"/>
                <w:lang w:val="en-GB"/>
              </w:rPr>
              <m:t>y</m:t>
            </m:r>
          </m:e>
          <m:sub>
            <m:r>
              <m:rPr>
                <m:sty m:val="bi"/>
              </m:rPr>
              <w:rPr>
                <w:rFonts w:ascii="Cambria Math" w:hAnsi="Cambria Math"/>
                <w:sz w:val="20"/>
                <w:szCs w:val="20"/>
                <w:lang w:val="en-GB"/>
              </w:rPr>
              <m:t>leftover</m:t>
            </m:r>
          </m:sub>
        </m:sSub>
      </m:oMath>
      <w:r>
        <w:rPr>
          <w:rFonts w:ascii="Times New Roman" w:hAnsi="Times New Roman"/>
          <w:b/>
          <w:sz w:val="20"/>
          <w:szCs w:val="20"/>
          <w:lang w:val="en-GB"/>
        </w:rPr>
        <w:t xml:space="preserve"> denotes the last elements of </w:t>
      </w:r>
      <m:oMath>
        <m:r>
          <m:rPr>
            <m:sty m:val="bi"/>
          </m:rPr>
          <w:rPr>
            <w:rFonts w:ascii="Cambria Math" w:hAnsi="Cambria Math"/>
            <w:sz w:val="20"/>
            <w:szCs w:val="20"/>
            <w:lang w:val="en-GB"/>
          </w:rPr>
          <m:t>y</m:t>
        </m:r>
      </m:oMath>
      <w:r>
        <w:rPr>
          <w:rFonts w:ascii="Times New Roman" w:hAnsi="Times New Roman"/>
          <w:b/>
          <w:sz w:val="20"/>
          <w:szCs w:val="20"/>
          <w:lang w:val="en-GB"/>
        </w:rPr>
        <w:t xml:space="preserve"> not part of </w:t>
      </w:r>
      <m:oMath>
        <m:r>
          <m:rPr>
            <m:sty m:val="bi"/>
          </m:rPr>
          <w:rPr>
            <w:rFonts w:ascii="Cambria Math" w:hAnsi="Cambria Math"/>
            <w:sz w:val="20"/>
            <w:szCs w:val="20"/>
            <w:lang w:val="en-GB"/>
          </w:rPr>
          <m:t>z</m:t>
        </m:r>
      </m:oMath>
      <w:r>
        <w:rPr>
          <w:rFonts w:ascii="Times New Roman" w:hAnsi="Times New Roman"/>
          <w:b/>
          <w:sz w:val="20"/>
          <w:szCs w:val="20"/>
          <w:lang w:val="en-GB"/>
        </w:rPr>
        <w:t>.</w:t>
      </w:r>
    </w:p>
    <w:p w14:paraId="5F20A720" w14:textId="77777777" w:rsidR="00C81BC0" w:rsidRPr="0013517C" w:rsidRDefault="00C81BC0" w:rsidP="00C81BC0">
      <w:pPr>
        <w:pStyle w:val="ListParagraph"/>
        <w:numPr>
          <w:ilvl w:val="0"/>
          <w:numId w:val="8"/>
        </w:numPr>
        <w:rPr>
          <w:rFonts w:ascii="Times New Roman" w:hAnsi="Times New Roman"/>
          <w:b/>
          <w:sz w:val="20"/>
          <w:szCs w:val="20"/>
          <w:lang w:val="en-GB"/>
        </w:rPr>
      </w:pPr>
      <w:r w:rsidRPr="0013517C">
        <w:rPr>
          <w:rFonts w:ascii="Times New Roman" w:hAnsi="Times New Roman"/>
          <w:b/>
          <w:sz w:val="20"/>
          <w:szCs w:val="20"/>
          <w:lang w:val="en-GB"/>
        </w:rPr>
        <w:t xml:space="preserve">Perform interleaving of the vector </w:t>
      </w:r>
      <m:oMath>
        <m:r>
          <m:rPr>
            <m:sty m:val="bi"/>
          </m:rPr>
          <w:rPr>
            <w:rFonts w:ascii="Cambria Math" w:hAnsi="Cambria Math"/>
            <w:sz w:val="20"/>
            <w:szCs w:val="20"/>
            <w:lang w:val="en-GB"/>
          </w:rPr>
          <m:t xml:space="preserve">z </m:t>
        </m:r>
      </m:oMath>
      <w:r w:rsidRPr="0013517C">
        <w:rPr>
          <w:rFonts w:ascii="Times New Roman" w:hAnsi="Times New Roman"/>
          <w:b/>
          <w:sz w:val="20"/>
          <w:szCs w:val="20"/>
          <w:lang w:val="en-GB"/>
        </w:rPr>
        <w:t>according to the principles of subclause 5.1.4.1.1 of TS 36.212:</w:t>
      </w:r>
    </w:p>
    <w:p w14:paraId="02B86AB1" w14:textId="77777777" w:rsidR="00C81BC0" w:rsidRPr="0013517C" w:rsidRDefault="00C81BC0" w:rsidP="00C81BC0">
      <w:pPr>
        <w:pStyle w:val="ListParagraph"/>
        <w:numPr>
          <w:ilvl w:val="1"/>
          <w:numId w:val="8"/>
        </w:numPr>
        <w:rPr>
          <w:rFonts w:ascii="Times New Roman" w:hAnsi="Times New Roman"/>
          <w:b/>
          <w:sz w:val="20"/>
          <w:szCs w:val="20"/>
          <w:lang w:val="en-GB"/>
        </w:rPr>
      </w:pPr>
      <w:r w:rsidRPr="0013517C">
        <w:rPr>
          <w:rFonts w:ascii="Times New Roman" w:hAnsi="Times New Roman"/>
          <w:b/>
          <w:sz w:val="20"/>
          <w:szCs w:val="20"/>
          <w:lang w:val="en-GB"/>
        </w:rPr>
        <w:t xml:space="preserve">The number of rows of the sub-block </w:t>
      </w:r>
      <w:proofErr w:type="spellStart"/>
      <w:r w:rsidRPr="0013517C">
        <w:rPr>
          <w:rFonts w:ascii="Times New Roman" w:hAnsi="Times New Roman"/>
          <w:b/>
          <w:sz w:val="20"/>
          <w:szCs w:val="20"/>
          <w:lang w:val="en-GB"/>
        </w:rPr>
        <w:t>interleaver</w:t>
      </w:r>
      <w:proofErr w:type="spellEnd"/>
      <w:r w:rsidRPr="0013517C">
        <w:rPr>
          <w:rFonts w:ascii="Times New Roman" w:hAnsi="Times New Roman"/>
          <w:b/>
          <w:sz w:val="20"/>
          <w:szCs w:val="20"/>
          <w:lang w:val="en-GB"/>
        </w:rPr>
        <w:t xml:space="preserve">,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=C</m:t>
        </m:r>
      </m:oMath>
      <w:r w:rsidRPr="0013517C">
        <w:rPr>
          <w:rFonts w:ascii="Times New Roman" w:hAnsi="Times New Roman"/>
          <w:b/>
          <w:sz w:val="20"/>
          <w:szCs w:val="20"/>
          <w:lang w:val="en-GB"/>
        </w:rPr>
        <w:t xml:space="preserve">, the number of codeblocks for the configured TBS; the number of columns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oMath>
      <w:r w:rsidRPr="0013517C">
        <w:rPr>
          <w:rFonts w:ascii="Times New Roman" w:hAnsi="Times New Roman"/>
          <w:b/>
          <w:sz w:val="20"/>
          <w:szCs w:val="20"/>
          <w:lang w:val="en-GB"/>
        </w:rPr>
        <w:t xml:space="preserve"> is the minimum integer satisfying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sc</m:t>
            </m:r>
          </m:sub>
          <m:sup>
            <m:r>
              <m:rPr>
                <m:sty m:val="bi"/>
              </m:rPr>
              <w:rPr>
                <w:rFonts w:ascii="Cambria Math" w:hAnsi="Cambria Math"/>
                <w:sz w:val="20"/>
                <w:szCs w:val="20"/>
                <w:lang w:val="en-GB"/>
              </w:rPr>
              <m:t>DL</m:t>
            </m:r>
          </m:sup>
        </m:sSubSup>
        <m:r>
          <m:rPr>
            <m:sty m:val="bi"/>
          </m:rPr>
          <w:rPr>
            <w:rFonts w:ascii="Cambria Math" w:hAnsi="Cambria Math"/>
            <w:sz w:val="20"/>
            <w:szCs w:val="20"/>
            <w:lang w:val="en-GB"/>
          </w:rPr>
          <m:t>≤</m:t>
        </m:r>
        <m:d>
          <m:dPr>
            <m:ctrlPr>
              <w:rPr>
                <w:rFonts w:ascii="Cambria Math" w:hAnsi="Cambria Math"/>
                <w:b/>
                <w:i/>
                <w:sz w:val="20"/>
                <w:szCs w:val="20"/>
                <w:lang w:val="en-GB"/>
              </w:rPr>
            </m:ctrlPr>
          </m:dPr>
          <m:e>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m:t>
            </m:r>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e>
        </m:d>
      </m:oMath>
    </w:p>
    <w:p w14:paraId="77E1C9A3" w14:textId="77777777" w:rsidR="00C81BC0" w:rsidRPr="0013517C" w:rsidRDefault="00C81BC0" w:rsidP="00C81BC0">
      <w:pPr>
        <w:pStyle w:val="ListParagraph"/>
        <w:numPr>
          <w:ilvl w:val="1"/>
          <w:numId w:val="8"/>
        </w:numPr>
        <w:rPr>
          <w:rFonts w:ascii="Times New Roman" w:hAnsi="Times New Roman"/>
          <w:b/>
          <w:sz w:val="20"/>
          <w:szCs w:val="20"/>
          <w:lang w:val="en-GB"/>
        </w:rPr>
      </w:pPr>
      <w:r w:rsidRPr="0013517C">
        <w:rPr>
          <w:rFonts w:ascii="Times New Roman" w:hAnsi="Times New Roman"/>
          <w:b/>
          <w:sz w:val="20"/>
          <w:szCs w:val="20"/>
          <w:lang w:val="en-GB"/>
        </w:rPr>
        <w:t xml:space="preserve">Append </w:t>
      </w:r>
      <m:oMath>
        <m:r>
          <m:rPr>
            <m:sty m:val="bi"/>
          </m:rPr>
          <w:rPr>
            <w:rFonts w:ascii="Cambria Math" w:hAnsi="Cambria Math"/>
            <w:sz w:val="20"/>
            <w:szCs w:val="20"/>
            <w:lang w:val="en-GB"/>
          </w:rPr>
          <m:t>z</m:t>
        </m:r>
      </m:oMath>
      <w:r w:rsidRPr="0013517C">
        <w:rPr>
          <w:rFonts w:ascii="Times New Roman" w:hAnsi="Times New Roman"/>
          <w:b/>
          <w:sz w:val="20"/>
          <w:szCs w:val="20"/>
          <w:lang w:val="en-GB"/>
        </w:rPr>
        <w:t xml:space="preserve"> with </w:t>
      </w:r>
      <m:oMath>
        <m:r>
          <m:rPr>
            <m:sty m:val="bi"/>
          </m:rPr>
          <w:rPr>
            <w:rFonts w:ascii="Cambria Math" w:hAnsi="Cambria Math"/>
            <w:sz w:val="20"/>
            <w:szCs w:val="20"/>
            <w:lang w:val="en-GB"/>
          </w:rPr>
          <m:t>&lt;NULL&gt;</m:t>
        </m:r>
      </m:oMath>
      <w:r w:rsidRPr="0013517C">
        <w:rPr>
          <w:rFonts w:ascii="Times New Roman" w:hAnsi="Times New Roman"/>
          <w:b/>
          <w:sz w:val="20"/>
          <w:szCs w:val="20"/>
          <w:lang w:val="en-GB"/>
        </w:rPr>
        <w:t xml:space="preserve"> elements, as required</w:t>
      </w:r>
      <w:r>
        <w:rPr>
          <w:rFonts w:ascii="Times New Roman" w:hAnsi="Times New Roman"/>
          <w:b/>
          <w:sz w:val="20"/>
          <w:szCs w:val="20"/>
          <w:lang w:val="en-GB"/>
        </w:rPr>
        <w:t xml:space="preserve"> to obtain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r>
              <m:rPr>
                <m:sty m:val="bi"/>
              </m:rPr>
              <w:rPr>
                <w:rFonts w:ascii="Cambria Math" w:hAnsi="Cambria Math"/>
                <w:sz w:val="20"/>
                <w:szCs w:val="20"/>
                <w:lang w:val="en-GB"/>
              </w:rPr>
              <m:t>app</m:t>
            </m:r>
          </m:sub>
        </m:sSub>
      </m:oMath>
    </w:p>
    <w:p w14:paraId="2C015B0B" w14:textId="77777777" w:rsidR="00C81BC0" w:rsidRPr="0013517C" w:rsidRDefault="00C81BC0" w:rsidP="00C81BC0">
      <w:pPr>
        <w:pStyle w:val="ListParagraph"/>
        <w:numPr>
          <w:ilvl w:val="1"/>
          <w:numId w:val="8"/>
        </w:numPr>
        <w:rPr>
          <w:rFonts w:ascii="Times New Roman" w:hAnsi="Times New Roman"/>
          <w:b/>
          <w:sz w:val="20"/>
          <w:szCs w:val="20"/>
          <w:lang w:val="en-GB"/>
        </w:rPr>
      </w:pPr>
      <w:r w:rsidRPr="0013517C">
        <w:rPr>
          <w:rFonts w:ascii="Times New Roman" w:hAnsi="Times New Roman"/>
          <w:b/>
          <w:sz w:val="20"/>
          <w:szCs w:val="20"/>
          <w:lang w:val="en-GB"/>
        </w:rPr>
        <w:t xml:space="preserve">Write the elements of </w:t>
      </w:r>
      <w:r>
        <w:rPr>
          <w:rFonts w:ascii="Times New Roman" w:hAnsi="Times New Roman"/>
          <w:b/>
          <w:sz w:val="20"/>
          <w:szCs w:val="20"/>
          <w:lang w:val="en-GB"/>
        </w:rPr>
        <w:t>the appended vector</w:t>
      </w:r>
      <w:r w:rsidRPr="0013517C">
        <w:rPr>
          <w:rFonts w:ascii="Times New Roman" w:hAnsi="Times New Roman"/>
          <w:b/>
          <w:sz w:val="20"/>
          <w:szCs w:val="20"/>
          <w:lang w:val="en-GB"/>
        </w:rPr>
        <w:t xml:space="preserve"> into the </w:t>
      </w:r>
      <m:oMath>
        <m:d>
          <m:dPr>
            <m:ctrlPr>
              <w:rPr>
                <w:rFonts w:ascii="Cambria Math" w:hAnsi="Cambria Math"/>
                <w:b/>
                <w:i/>
                <w:sz w:val="20"/>
                <w:szCs w:val="20"/>
                <w:lang w:val="en-GB"/>
              </w:rPr>
            </m:ctrlPr>
          </m:dPr>
          <m:e>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m:t>
            </m:r>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e>
        </m:d>
      </m:oMath>
      <w:r w:rsidRPr="0013517C">
        <w:rPr>
          <w:rFonts w:ascii="Times New Roman" w:hAnsi="Times New Roman"/>
          <w:b/>
          <w:sz w:val="20"/>
          <w:szCs w:val="20"/>
          <w:lang w:val="en-GB"/>
        </w:rPr>
        <w:t xml:space="preserve">-matrix </w:t>
      </w:r>
      <w:r>
        <w:rPr>
          <w:rFonts w:ascii="Times New Roman" w:hAnsi="Times New Roman"/>
          <w:b/>
          <w:sz w:val="20"/>
          <w:szCs w:val="20"/>
          <w:lang w:val="en-GB"/>
        </w:rPr>
        <w:t>row-by-row</w:t>
      </w:r>
      <w:r w:rsidRPr="0013517C">
        <w:rPr>
          <w:rFonts w:ascii="Times New Roman" w:hAnsi="Times New Roman"/>
          <w:b/>
          <w:sz w:val="20"/>
          <w:szCs w:val="20"/>
          <w:lang w:val="en-GB"/>
        </w:rPr>
        <w:t xml:space="preserve">, with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r>
              <m:rPr>
                <m:sty m:val="bi"/>
              </m:rPr>
              <w:rPr>
                <w:rFonts w:ascii="Cambria Math" w:hAnsi="Cambria Math"/>
                <w:sz w:val="20"/>
                <w:szCs w:val="20"/>
                <w:lang w:val="en-GB"/>
              </w:rPr>
              <m:t>app</m:t>
            </m:r>
          </m:sub>
        </m:sSub>
        <m:r>
          <m:rPr>
            <m:sty m:val="bi"/>
          </m:rPr>
          <w:rPr>
            <w:rFonts w:ascii="Cambria Math" w:hAnsi="Cambria Math"/>
            <w:sz w:val="20"/>
            <w:szCs w:val="20"/>
            <w:lang w:val="en-GB"/>
          </w:rPr>
          <m:t>(0)</m:t>
        </m:r>
      </m:oMath>
      <w:r w:rsidRPr="0013517C">
        <w:rPr>
          <w:rFonts w:ascii="Times New Roman" w:hAnsi="Times New Roman"/>
          <w:b/>
          <w:sz w:val="20"/>
          <w:szCs w:val="20"/>
          <w:lang w:val="en-GB"/>
        </w:rPr>
        <w:t xml:space="preserve"> in column 0 of row 0.</w:t>
      </w:r>
    </w:p>
    <w:p w14:paraId="4B0E83E5" w14:textId="77777777" w:rsidR="00C81BC0" w:rsidRPr="0013517C" w:rsidRDefault="00C81BC0" w:rsidP="00C81BC0">
      <w:pPr>
        <w:pStyle w:val="ListParagraph"/>
        <w:numPr>
          <w:ilvl w:val="1"/>
          <w:numId w:val="8"/>
        </w:numPr>
        <w:rPr>
          <w:rFonts w:ascii="Times New Roman" w:hAnsi="Times New Roman"/>
          <w:b/>
          <w:sz w:val="20"/>
          <w:szCs w:val="20"/>
          <w:lang w:val="en-GB"/>
        </w:rPr>
      </w:pPr>
      <w:r w:rsidRPr="0013517C">
        <w:rPr>
          <w:rFonts w:ascii="Times New Roman" w:hAnsi="Times New Roman"/>
          <w:b/>
          <w:sz w:val="20"/>
          <w:szCs w:val="20"/>
          <w:lang w:val="en-GB"/>
        </w:rPr>
        <w:t xml:space="preserve">Obtain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sub>
        </m:sSub>
        <m:r>
          <m:rPr>
            <m:sty m:val="bi"/>
          </m:rPr>
          <w:rPr>
            <w:rFonts w:ascii="Cambria Math" w:hAnsi="Cambria Math"/>
            <w:sz w:val="20"/>
            <w:szCs w:val="20"/>
            <w:lang w:val="en-GB"/>
          </w:rPr>
          <m:t>=</m:t>
        </m:r>
        <m:d>
          <m:dPr>
            <m:begChr m:val="["/>
            <m:endChr m:val="]"/>
            <m:ctrlPr>
              <w:rPr>
                <w:rFonts w:ascii="Cambria Math" w:hAnsi="Cambria Math"/>
                <w:b/>
                <w:i/>
                <w:sz w:val="20"/>
                <w:szCs w:val="20"/>
                <w:lang w:val="en-GB"/>
              </w:rPr>
            </m:ctrlPr>
          </m:dPr>
          <m:e>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r>
                      <m:rPr>
                        <m:sty m:val="bi"/>
                      </m:rPr>
                      <w:rPr>
                        <w:rFonts w:ascii="Cambria Math" w:hAnsi="Cambria Math"/>
                        <w:sz w:val="20"/>
                        <w:szCs w:val="20"/>
                        <w:lang w:val="en-GB"/>
                      </w:rPr>
                      <m:t>0</m:t>
                    </m:r>
                  </m:e>
                </m:d>
              </m:e>
            </m:d>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r>
                      <m:rPr>
                        <m:sty m:val="bi"/>
                      </m:rPr>
                      <w:rPr>
                        <w:rFonts w:ascii="Cambria Math" w:hAnsi="Cambria Math"/>
                        <w:sz w:val="20"/>
                        <w:szCs w:val="20"/>
                        <w:lang w:val="en-GB"/>
                      </w:rPr>
                      <m:t>1</m:t>
                    </m:r>
                  </m:e>
                </m:d>
              </m:e>
            </m:d>
            <m:r>
              <m:rPr>
                <m:sty m:val="bi"/>
              </m:rPr>
              <w:rPr>
                <w:rFonts w:ascii="Cambria Math" w:hAnsi="Cambria Math"/>
                <w:sz w:val="20"/>
                <w:szCs w:val="20"/>
                <w:lang w:val="en-GB"/>
              </w:rPr>
              <m:t>,…,z</m:t>
            </m:r>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
                      </m:rPr>
                      <w:rPr>
                        <w:rFonts w:ascii="Cambria Math" w:hAnsi="Cambria Math"/>
                        <w:sz w:val="20"/>
                        <w:szCs w:val="20"/>
                        <w:lang w:val="en-GB"/>
                      </w:rPr>
                      <m:t>Π</m:t>
                    </m:r>
                    <m:ctrlPr>
                      <w:rPr>
                        <w:rFonts w:ascii="Cambria Math" w:hAnsi="Cambria Math"/>
                        <w:b/>
                        <w:sz w:val="20"/>
                        <w:szCs w:val="20"/>
                        <w:lang w:val="en-GB"/>
                      </w:rPr>
                    </m:ctrlPr>
                  </m:e>
                  <m:sub>
                    <m:r>
                      <m:rPr>
                        <m:sty m:val="bi"/>
                      </m:rPr>
                      <w:rPr>
                        <w:rFonts w:ascii="Cambria Math" w:hAnsi="Cambria Math"/>
                        <w:sz w:val="20"/>
                        <w:szCs w:val="20"/>
                        <w:lang w:val="en-GB"/>
                      </w:rPr>
                      <m:t>EnTV</m:t>
                    </m:r>
                  </m:sub>
                </m:sSub>
                <m:d>
                  <m:dPr>
                    <m:ctrlPr>
                      <w:rPr>
                        <w:rFonts w:ascii="Cambria Math" w:hAnsi="Cambria Math"/>
                        <w:b/>
                        <w:i/>
                        <w:sz w:val="20"/>
                        <w:szCs w:val="20"/>
                        <w:lang w:val="en-GB"/>
                      </w:rPr>
                    </m:ctrlPr>
                  </m:dPr>
                  <m:e>
                    <m:d>
                      <m:dPr>
                        <m:begChr m:val="⌊"/>
                        <m:endChr m:val="⌋"/>
                        <m:ctrlPr>
                          <w:rPr>
                            <w:rFonts w:ascii="Cambria Math" w:hAnsi="Cambria Math"/>
                            <w:b/>
                            <w:i/>
                            <w:lang w:val="en-GB"/>
                          </w:rPr>
                        </m:ctrlPr>
                      </m:dPr>
                      <m:e>
                        <m:f>
                          <m:fPr>
                            <m:ctrlPr>
                              <w:rPr>
                                <w:rFonts w:ascii="Cambria Math" w:hAnsi="Cambria Math"/>
                                <w:b/>
                                <w:i/>
                                <w:lang w:val="en-GB"/>
                              </w:rPr>
                            </m:ctrlPr>
                          </m:fPr>
                          <m:num>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sc</m:t>
                                </m:r>
                              </m:sub>
                              <m:sup>
                                <m:r>
                                  <m:rPr>
                                    <m:sty m:val="bi"/>
                                  </m:rPr>
                                  <w:rPr>
                                    <w:rFonts w:ascii="Cambria Math" w:hAnsi="Cambria Math"/>
                                    <w:lang w:val="en-GB"/>
                                  </w:rPr>
                                  <m:t>DL</m:t>
                                </m:r>
                              </m:sup>
                            </m:sSubSup>
                          </m:num>
                          <m:den>
                            <m:r>
                              <m:rPr>
                                <m:sty m:val="bi"/>
                              </m:rPr>
                              <w:rPr>
                                <w:rFonts w:ascii="Cambria Math" w:hAnsi="Cambria Math"/>
                                <w:lang w:val="en-GB"/>
                              </w:rPr>
                              <m:t>M</m:t>
                            </m:r>
                          </m:den>
                        </m:f>
                      </m:e>
                    </m:d>
                    <m:r>
                      <m:rPr>
                        <m:sty m:val="bi"/>
                      </m:rPr>
                      <w:rPr>
                        <w:rFonts w:ascii="Cambria Math" w:hAnsi="Cambria Math"/>
                        <w:sz w:val="20"/>
                        <w:szCs w:val="20"/>
                        <w:lang w:val="en-GB"/>
                      </w:rPr>
                      <m:t>-1</m:t>
                    </m:r>
                  </m:e>
                </m:d>
              </m:e>
            </m:d>
          </m:e>
        </m:d>
      </m:oMath>
      <w:r w:rsidRPr="0013517C">
        <w:rPr>
          <w:rFonts w:ascii="Times New Roman" w:hAnsi="Times New Roman"/>
          <w:b/>
          <w:sz w:val="20"/>
          <w:szCs w:val="20"/>
          <w:lang w:val="en-GB"/>
        </w:rPr>
        <w:t xml:space="preserve"> by reading the elements of the above </w:t>
      </w:r>
      <m:oMath>
        <m:d>
          <m:dPr>
            <m:ctrlPr>
              <w:rPr>
                <w:rFonts w:ascii="Cambria Math" w:hAnsi="Cambria Math"/>
                <w:b/>
                <w:i/>
                <w:sz w:val="20"/>
                <w:szCs w:val="20"/>
                <w:lang w:val="en-GB"/>
              </w:rPr>
            </m:ctrlPr>
          </m:dPr>
          <m:e>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r>
              <m:rPr>
                <m:sty m:val="bi"/>
              </m:rPr>
              <w:rPr>
                <w:rFonts w:ascii="Cambria Math" w:hAnsi="Cambria Math"/>
                <w:sz w:val="20"/>
                <w:szCs w:val="20"/>
                <w:lang w:val="en-GB"/>
              </w:rPr>
              <m:t>×</m:t>
            </m:r>
            <m:sSubSup>
              <m:sSubSupPr>
                <m:ctrlPr>
                  <w:rPr>
                    <w:rFonts w:ascii="Cambria Math" w:hAnsi="Cambria Math"/>
                    <w:b/>
                    <w:i/>
                    <w:sz w:val="20"/>
                    <w:szCs w:val="20"/>
                    <w:lang w:val="en-GB"/>
                  </w:rPr>
                </m:ctrlPr>
              </m:sSubSupPr>
              <m:e>
                <m:r>
                  <m:rPr>
                    <m:sty m:val="bi"/>
                  </m:rPr>
                  <w:rPr>
                    <w:rFonts w:ascii="Cambria Math" w:hAnsi="Cambria Math"/>
                    <w:sz w:val="20"/>
                    <w:szCs w:val="20"/>
                    <w:lang w:val="en-GB"/>
                  </w:rPr>
                  <m:t>C</m:t>
                </m:r>
              </m:e>
              <m:sub>
                <m:r>
                  <m:rPr>
                    <m:sty m:val="bi"/>
                  </m:rPr>
                  <w:rPr>
                    <w:rFonts w:ascii="Cambria Math" w:hAnsi="Cambria Math"/>
                    <w:sz w:val="20"/>
                    <w:szCs w:val="20"/>
                    <w:lang w:val="en-GB"/>
                  </w:rPr>
                  <m:t>subblock</m:t>
                </m:r>
              </m:sub>
              <m:sup>
                <m:r>
                  <m:rPr>
                    <m:sty m:val="bi"/>
                  </m:rPr>
                  <w:rPr>
                    <w:rFonts w:ascii="Cambria Math" w:hAnsi="Cambria Math"/>
                    <w:sz w:val="20"/>
                    <w:szCs w:val="20"/>
                    <w:lang w:val="en-GB"/>
                  </w:rPr>
                  <m:t>TC</m:t>
                </m:r>
              </m:sup>
            </m:sSubSup>
          </m:e>
        </m:d>
      </m:oMath>
      <w:r>
        <w:rPr>
          <w:rFonts w:ascii="Times New Roman" w:hAnsi="Times New Roman"/>
          <w:b/>
          <w:sz w:val="20"/>
          <w:szCs w:val="20"/>
          <w:lang w:val="en-GB"/>
        </w:rPr>
        <w:t>-</w:t>
      </w:r>
      <w:r w:rsidRPr="0013517C">
        <w:rPr>
          <w:rFonts w:ascii="Times New Roman" w:hAnsi="Times New Roman"/>
          <w:b/>
          <w:sz w:val="20"/>
          <w:szCs w:val="20"/>
          <w:lang w:val="en-GB"/>
        </w:rPr>
        <w:t xml:space="preserve">matrix </w:t>
      </w:r>
      <w:r>
        <w:rPr>
          <w:rFonts w:ascii="Times New Roman" w:hAnsi="Times New Roman"/>
          <w:b/>
          <w:sz w:val="20"/>
          <w:szCs w:val="20"/>
          <w:lang w:val="en-GB"/>
        </w:rPr>
        <w:t>column-by-column</w:t>
      </w:r>
      <w:r w:rsidRPr="0013517C">
        <w:rPr>
          <w:rFonts w:ascii="Times New Roman" w:hAnsi="Times New Roman"/>
          <w:b/>
          <w:sz w:val="20"/>
          <w:szCs w:val="20"/>
          <w:lang w:val="en-GB"/>
        </w:rPr>
        <w:t xml:space="preserve">, excluding the </w:t>
      </w:r>
      <m:oMath>
        <m:r>
          <m:rPr>
            <m:sty m:val="bi"/>
          </m:rPr>
          <w:rPr>
            <w:rFonts w:ascii="Cambria Math" w:hAnsi="Cambria Math"/>
            <w:sz w:val="20"/>
            <w:szCs w:val="20"/>
            <w:lang w:val="en-GB"/>
          </w:rPr>
          <m:t>&lt;NULL&gt;s</m:t>
        </m:r>
      </m:oMath>
      <w:r w:rsidRPr="0013517C">
        <w:rPr>
          <w:rFonts w:ascii="Times New Roman" w:hAnsi="Times New Roman"/>
          <w:b/>
          <w:sz w:val="20"/>
          <w:szCs w:val="20"/>
          <w:lang w:val="en-GB"/>
        </w:rPr>
        <w:t>.</w:t>
      </w:r>
    </w:p>
    <w:p w14:paraId="06E6CC4D" w14:textId="77777777" w:rsidR="00C81BC0" w:rsidRDefault="00C81BC0" w:rsidP="00C81BC0">
      <w:pPr>
        <w:pStyle w:val="ListParagraph"/>
        <w:numPr>
          <w:ilvl w:val="0"/>
          <w:numId w:val="8"/>
        </w:numPr>
        <w:rPr>
          <w:rFonts w:ascii="Times New Roman" w:hAnsi="Times New Roman"/>
          <w:b/>
          <w:sz w:val="20"/>
          <w:szCs w:val="20"/>
          <w:lang w:val="en-GB"/>
        </w:rPr>
      </w:pPr>
      <w:r w:rsidRPr="0013517C">
        <w:rPr>
          <w:rFonts w:ascii="Times New Roman" w:hAnsi="Times New Roman"/>
          <w:b/>
          <w:sz w:val="20"/>
          <w:szCs w:val="20"/>
          <w:lang w:val="en-GB"/>
        </w:rPr>
        <w:t xml:space="preserve">Map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sSub>
              <m:sSubPr>
                <m:ctrlPr>
                  <w:rPr>
                    <w:rFonts w:ascii="Cambria Math" w:hAnsi="Cambria Math"/>
                    <w:b/>
                    <w:i/>
                    <w:sz w:val="20"/>
                    <w:szCs w:val="20"/>
                    <w:lang w:val="en-GB"/>
                  </w:rPr>
                </m:ctrlPr>
              </m:sSubPr>
              <m:e>
                <m:r>
                  <m:rPr>
                    <m:sty m:val="b"/>
                  </m:rPr>
                  <w:rPr>
                    <w:rFonts w:ascii="Cambria Math" w:hAnsi="Cambria Math"/>
                    <w:sz w:val="20"/>
                    <w:szCs w:val="20"/>
                    <w:lang w:val="en-GB"/>
                  </w:rPr>
                  <m:t>Π</m:t>
                </m:r>
              </m:e>
              <m:sub>
                <m:r>
                  <m:rPr>
                    <m:sty m:val="bi"/>
                  </m:rPr>
                  <w:rPr>
                    <w:rFonts w:ascii="Cambria Math" w:hAnsi="Cambria Math"/>
                    <w:sz w:val="20"/>
                    <w:szCs w:val="20"/>
                    <w:lang w:val="en-GB"/>
                  </w:rPr>
                  <m:t>EnTV</m:t>
                </m:r>
              </m:sub>
            </m:sSub>
          </m:sub>
        </m:sSub>
      </m:oMath>
      <w:r w:rsidRPr="0013517C">
        <w:rPr>
          <w:rFonts w:ascii="Times New Roman" w:hAnsi="Times New Roman"/>
          <w:b/>
          <w:sz w:val="20"/>
          <w:szCs w:val="20"/>
          <w:lang w:val="en-GB"/>
        </w:rPr>
        <w:t xml:space="preserve">consecutively to the </w:t>
      </w:r>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N</m:t>
            </m:r>
          </m:e>
          <m:sub>
            <m:r>
              <m:rPr>
                <m:sty m:val="bi"/>
              </m:rPr>
              <w:rPr>
                <w:rFonts w:ascii="Cambria Math" w:hAnsi="Cambria Math"/>
                <w:sz w:val="20"/>
                <w:szCs w:val="20"/>
                <w:lang w:val="en-GB"/>
              </w:rPr>
              <m:t>sc</m:t>
            </m:r>
          </m:sub>
          <m:sup>
            <m:r>
              <m:rPr>
                <m:sty m:val="bi"/>
              </m:rPr>
              <w:rPr>
                <w:rFonts w:ascii="Cambria Math" w:hAnsi="Cambria Math"/>
                <w:sz w:val="20"/>
                <w:szCs w:val="20"/>
                <w:lang w:val="en-GB"/>
              </w:rPr>
              <m:t>DL</m:t>
            </m:r>
          </m:sup>
        </m:sSubSup>
      </m:oMath>
      <w:r w:rsidRPr="0013517C">
        <w:rPr>
          <w:rFonts w:ascii="Times New Roman" w:hAnsi="Times New Roman"/>
          <w:b/>
          <w:sz w:val="20"/>
          <w:szCs w:val="20"/>
          <w:lang w:val="en-GB"/>
        </w:rPr>
        <w:t xml:space="preserve"> data tones, starting with the lowest tone index</w:t>
      </w:r>
    </w:p>
    <w:p w14:paraId="5F384CDC" w14:textId="77777777" w:rsidR="00C81BC0" w:rsidRPr="0013517C" w:rsidRDefault="00C81BC0" w:rsidP="00C81BC0">
      <w:pPr>
        <w:pStyle w:val="ListParagraph"/>
        <w:numPr>
          <w:ilvl w:val="0"/>
          <w:numId w:val="8"/>
        </w:numPr>
        <w:rPr>
          <w:rFonts w:ascii="Times New Roman" w:hAnsi="Times New Roman"/>
          <w:b/>
          <w:sz w:val="20"/>
          <w:szCs w:val="20"/>
          <w:lang w:val="en-GB"/>
        </w:rPr>
      </w:pPr>
      <w:r>
        <w:rPr>
          <w:rFonts w:ascii="Times New Roman" w:hAnsi="Times New Roman"/>
          <w:b/>
          <w:sz w:val="20"/>
          <w:szCs w:val="20"/>
          <w:lang w:val="en-GB"/>
        </w:rPr>
        <w:t xml:space="preserve">Map </w:t>
      </w:r>
      <m:oMath>
        <m:sSub>
          <m:sSubPr>
            <m:ctrlPr>
              <w:rPr>
                <w:rFonts w:ascii="Cambria Math" w:hAnsi="Cambria Math"/>
                <w:b/>
                <w:i/>
                <w:sz w:val="20"/>
                <w:szCs w:val="20"/>
                <w:lang w:val="en-GB"/>
              </w:rPr>
            </m:ctrlPr>
          </m:sSubPr>
          <m:e>
            <m:r>
              <m:rPr>
                <m:sty m:val="bi"/>
              </m:rPr>
              <w:rPr>
                <w:rFonts w:ascii="Cambria Math" w:hAnsi="Cambria Math"/>
                <w:sz w:val="20"/>
                <w:szCs w:val="20"/>
                <w:lang w:val="en-GB"/>
              </w:rPr>
              <m:t>y</m:t>
            </m:r>
          </m:e>
          <m:sub>
            <m:r>
              <m:rPr>
                <m:sty m:val="bi"/>
              </m:rPr>
              <w:rPr>
                <w:rFonts w:ascii="Cambria Math" w:hAnsi="Cambria Math"/>
                <w:sz w:val="20"/>
                <w:szCs w:val="20"/>
                <w:lang w:val="en-GB"/>
              </w:rPr>
              <m:t>leftover</m:t>
            </m:r>
          </m:sub>
        </m:sSub>
      </m:oMath>
      <w:r>
        <w:rPr>
          <w:rFonts w:ascii="Times New Roman" w:hAnsi="Times New Roman"/>
          <w:b/>
          <w:sz w:val="20"/>
          <w:szCs w:val="20"/>
          <w:lang w:val="en-GB"/>
        </w:rPr>
        <w:t xml:space="preserve"> consecutively to the remaining tones.</w:t>
      </w:r>
    </w:p>
    <w:p w14:paraId="56435075" w14:textId="77777777" w:rsidR="00A975CD" w:rsidRPr="004E5401" w:rsidRDefault="00A975CD" w:rsidP="00A975CD">
      <w:pPr>
        <w:pStyle w:val="ListParagraph"/>
        <w:rPr>
          <w:rFonts w:ascii="Times New Roman" w:hAnsi="Times New Roman"/>
          <w:b/>
          <w:sz w:val="20"/>
          <w:szCs w:val="20"/>
          <w:lang w:val="en-GB"/>
        </w:rPr>
      </w:pPr>
      <w:bookmarkStart w:id="3" w:name="_GoBack"/>
      <w:bookmarkEnd w:id="3"/>
    </w:p>
    <w:p w14:paraId="449B1A4A" w14:textId="77777777" w:rsidR="00D408C6" w:rsidRPr="004A2566" w:rsidRDefault="00D408C6" w:rsidP="00D408C6">
      <w:pPr>
        <w:rPr>
          <w:b/>
          <w:lang w:val="en-GB"/>
        </w:rPr>
      </w:pPr>
      <w:r w:rsidRPr="002D6200">
        <w:rPr>
          <w:b/>
          <w:u w:val="single"/>
          <w:lang w:val="en-GB"/>
        </w:rPr>
        <w:t>Proposal 6</w:t>
      </w:r>
      <w:r w:rsidRPr="00647AE7">
        <w:rPr>
          <w:b/>
          <w:lang w:val="en-GB"/>
        </w:rPr>
        <w:t xml:space="preserve">: Add a note in the specifications to indicate to the UE that absent any higher layer indication with regards to the reference signal patterns for PMCH symbols associated with MCCH, the UE shall assume that the </w:t>
      </w:r>
      <m:oMath>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-1)</m:t>
        </m:r>
      </m:oMath>
      <w:r w:rsidRPr="004A2566">
        <w:rPr>
          <w:b/>
          <w:lang w:val="en-GB"/>
        </w:rPr>
        <w:t xml:space="preserve"> PMCH symbols preceding the MCCH belong to the same MBSFN Area, and the RSs therein may be used by the UE to decode MCCH. </w:t>
      </w:r>
    </w:p>
    <w:p w14:paraId="0D4C5F47" w14:textId="095E9745" w:rsidR="00D408C6" w:rsidRPr="003B2568" w:rsidRDefault="00D408C6" w:rsidP="00D408C6">
      <w:pPr>
        <w:rPr>
          <w:b/>
          <w:lang w:val="en-GB"/>
        </w:rPr>
      </w:pPr>
      <w:r w:rsidRPr="004378B7">
        <w:rPr>
          <w:b/>
          <w:u w:val="single"/>
          <w:lang w:val="en-GB"/>
        </w:rPr>
        <w:t xml:space="preserve">Observation </w:t>
      </w:r>
      <w:r w:rsidR="00E47C6C">
        <w:rPr>
          <w:b/>
          <w:u w:val="single"/>
          <w:lang w:val="en-GB"/>
        </w:rPr>
        <w:t>4</w:t>
      </w:r>
      <w:r w:rsidRPr="004378B7">
        <w:rPr>
          <w:b/>
          <w:lang w:val="en-GB"/>
        </w:rPr>
        <w:t xml:space="preserve">: With multiple MBSFN areas, MCCH and MTCH decoding with an RS pattern of time stagger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=4</m:t>
        </m:r>
      </m:oMath>
      <w:r w:rsidRPr="004378B7">
        <w:rPr>
          <w:b/>
          <w:lang w:val="en-GB"/>
        </w:rPr>
        <w:t xml:space="preserve"> alone poses a challenge, without additional enhancements</w:t>
      </w:r>
      <w:r>
        <w:rPr>
          <w:b/>
          <w:lang w:val="en-GB"/>
        </w:rPr>
        <w:t>.</w:t>
      </w:r>
    </w:p>
    <w:p w14:paraId="45EFEAD4" w14:textId="77777777" w:rsidR="00D408C6" w:rsidRPr="00EE49CF" w:rsidRDefault="00D408C6" w:rsidP="00D408C6">
      <w:pPr>
        <w:rPr>
          <w:b/>
          <w:lang w:val="en-GB"/>
        </w:rPr>
      </w:pPr>
      <w:r w:rsidRPr="002D6200">
        <w:rPr>
          <w:b/>
          <w:u w:val="single"/>
          <w:lang w:val="en-GB"/>
        </w:rPr>
        <w:t>Proposal 7</w:t>
      </w:r>
      <w:r w:rsidRPr="00EE49CF">
        <w:rPr>
          <w:b/>
          <w:lang w:val="en-GB"/>
        </w:rPr>
        <w:t xml:space="preserve">: Indicate in SIB whether </w:t>
      </w:r>
      <w:r>
        <w:rPr>
          <w:b/>
          <w:lang w:val="en-GB"/>
        </w:rPr>
        <w:t xml:space="preserve">and which </w:t>
      </w:r>
      <w:r w:rsidRPr="00EE49CF">
        <w:rPr>
          <w:b/>
          <w:lang w:val="en-GB"/>
        </w:rPr>
        <w:t>PMCH s</w:t>
      </w:r>
      <w:r>
        <w:rPr>
          <w:b/>
          <w:lang w:val="en-GB"/>
        </w:rPr>
        <w:t>ubframe</w:t>
      </w:r>
      <w:r w:rsidRPr="00EE49CF">
        <w:rPr>
          <w:b/>
          <w:lang w:val="en-GB"/>
        </w:rPr>
        <w:t xml:space="preserve">(s) associated with MCCH is/are self-decodable—i.e., </w:t>
      </w:r>
      <w:r>
        <w:rPr>
          <w:b/>
          <w:lang w:val="en-GB"/>
        </w:rPr>
        <w:t>for that PMCH symbol, the RS patterns is defined by the tuple (</w:t>
      </w:r>
      <m:oMath>
        <m:sSub>
          <m:sSubPr>
            <m:ctrlPr>
              <w:rPr>
                <w:rFonts w:ascii="Cambria Math" w:hAnsi="Cambria Math"/>
                <w:b/>
                <w:i/>
                <w:lang w:val="en-GB"/>
              </w:rPr>
            </m:ctrlPr>
          </m:sSubPr>
          <m:e>
            <m:r>
              <m:rPr>
                <m:sty m:val="bi"/>
              </m:rPr>
              <w:rPr>
                <w:rFonts w:ascii="Cambria Math" w:hAnsi="Cambria Math"/>
                <w:lang w:val="en-GB"/>
              </w:rPr>
              <m:t>F</m:t>
            </m:r>
          </m:e>
          <m:sub>
            <m:r>
              <m:rPr>
                <m:sty m:val="bi"/>
              </m:rPr>
              <w:rPr>
                <w:rFonts w:ascii="Cambria Math" w:hAnsi="Cambria Math"/>
                <w:lang w:val="en-GB"/>
              </w:rPr>
              <m:t>d</m:t>
            </m:r>
          </m:sub>
        </m:sSub>
        <m:r>
          <m:rPr>
            <m:sty m:val="bi"/>
          </m:rPr>
          <w:rPr>
            <w:rFonts w:ascii="Cambria Math" w:hAnsi="Cambria Math"/>
            <w:lang w:val="en-GB"/>
          </w:rPr>
          <m:t xml:space="preserve">=3, </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=1</m:t>
        </m:r>
      </m:oMath>
      <w:r>
        <w:rPr>
          <w:b/>
          <w:lang w:val="en-GB"/>
        </w:rPr>
        <w:t xml:space="preserve">), and </w:t>
      </w:r>
      <w:r w:rsidRPr="00EE49CF">
        <w:rPr>
          <w:b/>
          <w:lang w:val="en-GB"/>
        </w:rPr>
        <w:t xml:space="preserve">the UE does not need RSs from previous symbols to successfully decode the indicated MCCH symbols.  </w:t>
      </w:r>
    </w:p>
    <w:p w14:paraId="20109E29" w14:textId="77777777" w:rsidR="00D408C6" w:rsidRPr="003A47A6" w:rsidRDefault="00D408C6" w:rsidP="00D408C6">
      <w:pPr>
        <w:rPr>
          <w:b/>
          <w:lang w:val="en-GB"/>
        </w:rPr>
      </w:pPr>
      <w:r w:rsidRPr="002D6200">
        <w:rPr>
          <w:b/>
          <w:u w:val="single"/>
          <w:lang w:val="en-GB"/>
        </w:rPr>
        <w:t>Proposal 8</w:t>
      </w:r>
      <w:r w:rsidRPr="003A47A6">
        <w:rPr>
          <w:b/>
          <w:lang w:val="en-GB"/>
        </w:rPr>
        <w:t>: Indicate in MCCH whether and which PMCH symbol(s) associated with MSI and MTCH, pointed to by the MCCH, is/are self-decodable—i.e., the UE does not need RSs from previous symbols to successfully decode the indicated MSI or MTCH symbols.</w:t>
      </w:r>
    </w:p>
    <w:p w14:paraId="1B09D776" w14:textId="0ED27130" w:rsidR="00E12076" w:rsidRDefault="00E12076" w:rsidP="00E12076">
      <w:pPr>
        <w:pStyle w:val="Heading1"/>
      </w:pPr>
      <w:r>
        <w:t>References</w:t>
      </w:r>
    </w:p>
    <w:p w14:paraId="01F41BAA" w14:textId="61D81B00" w:rsidR="00DB310E" w:rsidRDefault="00DB310E" w:rsidP="00E00456">
      <w:pPr>
        <w:pStyle w:val="EX"/>
        <w:ind w:left="0" w:firstLine="0"/>
      </w:pPr>
      <w:r>
        <w:rPr>
          <w:lang w:val="en-GB"/>
        </w:rPr>
        <w:t>[1]</w:t>
      </w:r>
      <w:r w:rsidR="00E00456">
        <w:rPr>
          <w:lang w:val="en-GB"/>
        </w:rPr>
        <w:t xml:space="preserve">   </w:t>
      </w:r>
      <w:r>
        <w:t xml:space="preserve">ITU-R BT.2254-3: </w:t>
      </w:r>
      <w:r w:rsidRPr="00235394">
        <w:t>"</w:t>
      </w:r>
      <w:r>
        <w:t>Frequency and network planning aspects of DVB-T2</w:t>
      </w:r>
      <w:r w:rsidRPr="00235394">
        <w:t>"</w:t>
      </w:r>
    </w:p>
    <w:p w14:paraId="13851BA4" w14:textId="48B4B39E" w:rsidR="00477248" w:rsidRPr="008F7E81" w:rsidRDefault="00841C0E" w:rsidP="008F7E81">
      <w:pPr>
        <w:pStyle w:val="EX"/>
        <w:ind w:left="0" w:firstLine="0"/>
      </w:pPr>
      <w:r>
        <w:t>[2]</w:t>
      </w:r>
      <w:r w:rsidR="007365A0">
        <w:t xml:space="preserve">   </w:t>
      </w:r>
      <w:r w:rsidR="007365A0" w:rsidRPr="007365A0">
        <w:t>R1-1908841</w:t>
      </w:r>
      <w:r w:rsidR="007365A0">
        <w:t>: “</w:t>
      </w:r>
      <w:r w:rsidR="00AD2EE9" w:rsidRPr="00AD2EE9">
        <w:t>Support of longer numerologies for rooftop reception</w:t>
      </w:r>
      <w:r w:rsidR="007365A0">
        <w:t xml:space="preserve">”, </w:t>
      </w:r>
      <w:r w:rsidR="00AD2EE9">
        <w:t xml:space="preserve">by Qualcomm Incorporated, </w:t>
      </w:r>
      <w:r w:rsidR="007365A0">
        <w:t>in RAN1 98</w:t>
      </w:r>
    </w:p>
    <w:sectPr w:rsidR="00477248" w:rsidRPr="008F7E81"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D2271" w14:textId="77777777" w:rsidR="00FF7383" w:rsidRDefault="00FF7383">
      <w:r>
        <w:separator/>
      </w:r>
    </w:p>
  </w:endnote>
  <w:endnote w:type="continuationSeparator" w:id="0">
    <w:p w14:paraId="6D7E650A" w14:textId="77777777" w:rsidR="00FF7383" w:rsidRDefault="00FF7383">
      <w:r>
        <w:continuationSeparator/>
      </w:r>
    </w:p>
  </w:endnote>
  <w:endnote w:type="continuationNotice" w:id="1">
    <w:p w14:paraId="37283560" w14:textId="77777777" w:rsidR="00FF7383" w:rsidRDefault="00FF7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6D45D3" w:rsidRDefault="006D45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D45D3" w:rsidRDefault="006D45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8D4F0B7" w:rsidR="006D45D3" w:rsidRDefault="006D45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0D3E6" w14:textId="77777777" w:rsidR="00FF7383" w:rsidRDefault="00FF7383">
      <w:r>
        <w:separator/>
      </w:r>
    </w:p>
  </w:footnote>
  <w:footnote w:type="continuationSeparator" w:id="0">
    <w:p w14:paraId="3D2D973A" w14:textId="77777777" w:rsidR="00FF7383" w:rsidRDefault="00FF7383">
      <w:r>
        <w:continuationSeparator/>
      </w:r>
    </w:p>
  </w:footnote>
  <w:footnote w:type="continuationNotice" w:id="1">
    <w:p w14:paraId="7ED6AC89" w14:textId="77777777" w:rsidR="00FF7383" w:rsidRDefault="00FF7383">
      <w:pPr>
        <w:spacing w:after="0"/>
      </w:pPr>
    </w:p>
  </w:footnote>
  <w:footnote w:id="2">
    <w:p w14:paraId="42ED39EF" w14:textId="77777777" w:rsidR="006D45D3" w:rsidRDefault="006D45D3" w:rsidP="00776DFA">
      <w:pPr>
        <w:pStyle w:val="FootnoteText"/>
      </w:pPr>
      <w:r>
        <w:rPr>
          <w:rStyle w:val="FootnoteReference"/>
        </w:rPr>
        <w:footnoteRef/>
      </w:r>
      <w:r>
        <w:t xml:space="preserve"> The exact definition of radio frame boundaries, and subsequent definitions of “symbols”, and “subframes” that accommodate the new MBSFN numerologies from Release 16 are FFS.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6D45D3" w:rsidRDefault="006D45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860A45"/>
    <w:multiLevelType w:val="hybridMultilevel"/>
    <w:tmpl w:val="3580F1C4"/>
    <w:lvl w:ilvl="0" w:tplc="AE766D2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F2D0E"/>
    <w:multiLevelType w:val="hybridMultilevel"/>
    <w:tmpl w:val="A34418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F0DA5B42">
      <w:start w:val="1"/>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0B1EF4"/>
    <w:multiLevelType w:val="hybridMultilevel"/>
    <w:tmpl w:val="A7E21418"/>
    <w:lvl w:ilvl="0" w:tplc="C69609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82778"/>
    <w:multiLevelType w:val="hybridMultilevel"/>
    <w:tmpl w:val="4838EB40"/>
    <w:lvl w:ilvl="0" w:tplc="998E4EBC">
      <w:start w:val="1"/>
      <w:numFmt w:val="decimal"/>
      <w:lvlText w:val="%1."/>
      <w:lvlJc w:val="left"/>
      <w:pPr>
        <w:ind w:left="720" w:hanging="360"/>
      </w:pPr>
      <w:rPr>
        <w:rFonts w:ascii="Times New Roman" w:eastAsia="SimSun" w:hAnsi="Times New Roman" w:cs="Times New Roman"/>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E0081"/>
    <w:multiLevelType w:val="hybridMultilevel"/>
    <w:tmpl w:val="152E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872393C"/>
    <w:multiLevelType w:val="hybridMultilevel"/>
    <w:tmpl w:val="61FC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70483F6F"/>
    <w:multiLevelType w:val="hybridMultilevel"/>
    <w:tmpl w:val="94AE6416"/>
    <w:lvl w:ilvl="0" w:tplc="3618B48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0"/>
  </w:num>
  <w:num w:numId="4">
    <w:abstractNumId w:val="8"/>
  </w:num>
  <w:num w:numId="5">
    <w:abstractNumId w:val="6"/>
  </w:num>
  <w:num w:numId="6">
    <w:abstractNumId w:val="9"/>
  </w:num>
  <w:num w:numId="7">
    <w:abstractNumId w:val="2"/>
  </w:num>
  <w:num w:numId="8">
    <w:abstractNumId w:val="4"/>
  </w:num>
  <w:num w:numId="9">
    <w:abstractNumId w:val="11"/>
  </w:num>
  <w:num w:numId="10">
    <w:abstractNumId w:val="1"/>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2EB7"/>
    <w:rsid w:val="00003131"/>
    <w:rsid w:val="00003227"/>
    <w:rsid w:val="000037FB"/>
    <w:rsid w:val="00003EF4"/>
    <w:rsid w:val="0000403F"/>
    <w:rsid w:val="0000410B"/>
    <w:rsid w:val="00004885"/>
    <w:rsid w:val="00004D8C"/>
    <w:rsid w:val="00004DCB"/>
    <w:rsid w:val="000051F0"/>
    <w:rsid w:val="0000553B"/>
    <w:rsid w:val="000063BC"/>
    <w:rsid w:val="00006780"/>
    <w:rsid w:val="00006A6F"/>
    <w:rsid w:val="00006C7A"/>
    <w:rsid w:val="00006DC7"/>
    <w:rsid w:val="00007495"/>
    <w:rsid w:val="0000763D"/>
    <w:rsid w:val="0000792C"/>
    <w:rsid w:val="00007B4B"/>
    <w:rsid w:val="000101EF"/>
    <w:rsid w:val="00010456"/>
    <w:rsid w:val="0001092A"/>
    <w:rsid w:val="00010E97"/>
    <w:rsid w:val="00010FD1"/>
    <w:rsid w:val="0001117C"/>
    <w:rsid w:val="000113EC"/>
    <w:rsid w:val="00011CC1"/>
    <w:rsid w:val="000120D5"/>
    <w:rsid w:val="000124D1"/>
    <w:rsid w:val="00012D57"/>
    <w:rsid w:val="0001321B"/>
    <w:rsid w:val="000137BA"/>
    <w:rsid w:val="00013B63"/>
    <w:rsid w:val="00013F2A"/>
    <w:rsid w:val="00013F64"/>
    <w:rsid w:val="000141F0"/>
    <w:rsid w:val="00014E0E"/>
    <w:rsid w:val="00015499"/>
    <w:rsid w:val="00015BCB"/>
    <w:rsid w:val="00015CED"/>
    <w:rsid w:val="000160D3"/>
    <w:rsid w:val="000162B2"/>
    <w:rsid w:val="0001645D"/>
    <w:rsid w:val="000164BB"/>
    <w:rsid w:val="000167A6"/>
    <w:rsid w:val="00016DCE"/>
    <w:rsid w:val="00017309"/>
    <w:rsid w:val="0002002A"/>
    <w:rsid w:val="000205C1"/>
    <w:rsid w:val="0002085F"/>
    <w:rsid w:val="000209D8"/>
    <w:rsid w:val="000209EE"/>
    <w:rsid w:val="00020D61"/>
    <w:rsid w:val="00021001"/>
    <w:rsid w:val="0002113C"/>
    <w:rsid w:val="0002130A"/>
    <w:rsid w:val="00021911"/>
    <w:rsid w:val="00021C67"/>
    <w:rsid w:val="00021DEC"/>
    <w:rsid w:val="000221EB"/>
    <w:rsid w:val="000222F7"/>
    <w:rsid w:val="00022499"/>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B9"/>
    <w:rsid w:val="00026EF9"/>
    <w:rsid w:val="00027333"/>
    <w:rsid w:val="000273DF"/>
    <w:rsid w:val="00027914"/>
    <w:rsid w:val="00027E95"/>
    <w:rsid w:val="000300FE"/>
    <w:rsid w:val="00030619"/>
    <w:rsid w:val="000307C6"/>
    <w:rsid w:val="00030F74"/>
    <w:rsid w:val="00030F85"/>
    <w:rsid w:val="00031157"/>
    <w:rsid w:val="000312B4"/>
    <w:rsid w:val="0003134F"/>
    <w:rsid w:val="000317B2"/>
    <w:rsid w:val="00031EDD"/>
    <w:rsid w:val="000321DC"/>
    <w:rsid w:val="000325EF"/>
    <w:rsid w:val="00032A0C"/>
    <w:rsid w:val="00034882"/>
    <w:rsid w:val="000349B7"/>
    <w:rsid w:val="0003540B"/>
    <w:rsid w:val="00035574"/>
    <w:rsid w:val="00035DF1"/>
    <w:rsid w:val="00036199"/>
    <w:rsid w:val="000365A2"/>
    <w:rsid w:val="00036841"/>
    <w:rsid w:val="0003698E"/>
    <w:rsid w:val="00036C45"/>
    <w:rsid w:val="00036FA7"/>
    <w:rsid w:val="000370B4"/>
    <w:rsid w:val="0003723F"/>
    <w:rsid w:val="000377E3"/>
    <w:rsid w:val="00037A21"/>
    <w:rsid w:val="00037C2D"/>
    <w:rsid w:val="00037FC7"/>
    <w:rsid w:val="000402B6"/>
    <w:rsid w:val="000404F2"/>
    <w:rsid w:val="00040AAD"/>
    <w:rsid w:val="00040B35"/>
    <w:rsid w:val="00040BC2"/>
    <w:rsid w:val="00040BC7"/>
    <w:rsid w:val="00040C15"/>
    <w:rsid w:val="00041335"/>
    <w:rsid w:val="000413B8"/>
    <w:rsid w:val="000416DE"/>
    <w:rsid w:val="0004182E"/>
    <w:rsid w:val="000418C8"/>
    <w:rsid w:val="0004198E"/>
    <w:rsid w:val="00041D52"/>
    <w:rsid w:val="00041EC3"/>
    <w:rsid w:val="00041EEF"/>
    <w:rsid w:val="00041FE5"/>
    <w:rsid w:val="00042BFC"/>
    <w:rsid w:val="000430CF"/>
    <w:rsid w:val="00043407"/>
    <w:rsid w:val="00043461"/>
    <w:rsid w:val="00043703"/>
    <w:rsid w:val="00044225"/>
    <w:rsid w:val="000444C1"/>
    <w:rsid w:val="00044576"/>
    <w:rsid w:val="00044872"/>
    <w:rsid w:val="00044F4F"/>
    <w:rsid w:val="00044FC4"/>
    <w:rsid w:val="000450E7"/>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CB3"/>
    <w:rsid w:val="0005201C"/>
    <w:rsid w:val="000523DB"/>
    <w:rsid w:val="0005241E"/>
    <w:rsid w:val="000527ED"/>
    <w:rsid w:val="0005291A"/>
    <w:rsid w:val="00052AE3"/>
    <w:rsid w:val="0005303F"/>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65CA"/>
    <w:rsid w:val="000572A7"/>
    <w:rsid w:val="00057388"/>
    <w:rsid w:val="0005755D"/>
    <w:rsid w:val="00057DF9"/>
    <w:rsid w:val="00057F68"/>
    <w:rsid w:val="00057F6C"/>
    <w:rsid w:val="0006034E"/>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4C7"/>
    <w:rsid w:val="000667D1"/>
    <w:rsid w:val="00066D79"/>
    <w:rsid w:val="00067087"/>
    <w:rsid w:val="00067189"/>
    <w:rsid w:val="00067380"/>
    <w:rsid w:val="0006739D"/>
    <w:rsid w:val="0006777C"/>
    <w:rsid w:val="00067FE2"/>
    <w:rsid w:val="00070192"/>
    <w:rsid w:val="0007118F"/>
    <w:rsid w:val="000715CE"/>
    <w:rsid w:val="0007162A"/>
    <w:rsid w:val="000716FB"/>
    <w:rsid w:val="00071740"/>
    <w:rsid w:val="00072C9D"/>
    <w:rsid w:val="00072E75"/>
    <w:rsid w:val="00072EFA"/>
    <w:rsid w:val="00072FF7"/>
    <w:rsid w:val="0007337F"/>
    <w:rsid w:val="0007353A"/>
    <w:rsid w:val="0007368E"/>
    <w:rsid w:val="00073785"/>
    <w:rsid w:val="00073974"/>
    <w:rsid w:val="000741B3"/>
    <w:rsid w:val="00074375"/>
    <w:rsid w:val="000743A0"/>
    <w:rsid w:val="00074726"/>
    <w:rsid w:val="000747FC"/>
    <w:rsid w:val="00074A9E"/>
    <w:rsid w:val="00074BF5"/>
    <w:rsid w:val="000752CD"/>
    <w:rsid w:val="00075680"/>
    <w:rsid w:val="00075999"/>
    <w:rsid w:val="00075AB6"/>
    <w:rsid w:val="00076408"/>
    <w:rsid w:val="0007661E"/>
    <w:rsid w:val="00077073"/>
    <w:rsid w:val="000773B7"/>
    <w:rsid w:val="00077400"/>
    <w:rsid w:val="0008022A"/>
    <w:rsid w:val="00080418"/>
    <w:rsid w:val="000805B2"/>
    <w:rsid w:val="00080D74"/>
    <w:rsid w:val="00080D81"/>
    <w:rsid w:val="00081383"/>
    <w:rsid w:val="0008252E"/>
    <w:rsid w:val="000826F4"/>
    <w:rsid w:val="000826FF"/>
    <w:rsid w:val="00082A49"/>
    <w:rsid w:val="00082C90"/>
    <w:rsid w:val="000832D0"/>
    <w:rsid w:val="00083322"/>
    <w:rsid w:val="0008399B"/>
    <w:rsid w:val="00083ABE"/>
    <w:rsid w:val="00084255"/>
    <w:rsid w:val="00084742"/>
    <w:rsid w:val="00085239"/>
    <w:rsid w:val="00085E4C"/>
    <w:rsid w:val="00085F08"/>
    <w:rsid w:val="000862BA"/>
    <w:rsid w:val="000862F6"/>
    <w:rsid w:val="00086B50"/>
    <w:rsid w:val="00086C4D"/>
    <w:rsid w:val="0008760B"/>
    <w:rsid w:val="0008782D"/>
    <w:rsid w:val="000878E4"/>
    <w:rsid w:val="00087DF3"/>
    <w:rsid w:val="00087E29"/>
    <w:rsid w:val="0009037D"/>
    <w:rsid w:val="00090394"/>
    <w:rsid w:val="00090573"/>
    <w:rsid w:val="00090779"/>
    <w:rsid w:val="00091285"/>
    <w:rsid w:val="00091F33"/>
    <w:rsid w:val="000921E3"/>
    <w:rsid w:val="000928FD"/>
    <w:rsid w:val="00092A3D"/>
    <w:rsid w:val="000931C3"/>
    <w:rsid w:val="00093566"/>
    <w:rsid w:val="00093C3C"/>
    <w:rsid w:val="00093F75"/>
    <w:rsid w:val="0009437A"/>
    <w:rsid w:val="000947B7"/>
    <w:rsid w:val="000947C8"/>
    <w:rsid w:val="0009512D"/>
    <w:rsid w:val="000954C6"/>
    <w:rsid w:val="00095653"/>
    <w:rsid w:val="00095671"/>
    <w:rsid w:val="000956BC"/>
    <w:rsid w:val="000957FF"/>
    <w:rsid w:val="00095920"/>
    <w:rsid w:val="00095F53"/>
    <w:rsid w:val="00096105"/>
    <w:rsid w:val="0009653B"/>
    <w:rsid w:val="000968D8"/>
    <w:rsid w:val="0009709B"/>
    <w:rsid w:val="000970D0"/>
    <w:rsid w:val="00097130"/>
    <w:rsid w:val="0009720E"/>
    <w:rsid w:val="000979F0"/>
    <w:rsid w:val="00097AE8"/>
    <w:rsid w:val="000A02DC"/>
    <w:rsid w:val="000A09A2"/>
    <w:rsid w:val="000A09BF"/>
    <w:rsid w:val="000A0CA1"/>
    <w:rsid w:val="000A0E99"/>
    <w:rsid w:val="000A0FC5"/>
    <w:rsid w:val="000A153A"/>
    <w:rsid w:val="000A1AD3"/>
    <w:rsid w:val="000A1D49"/>
    <w:rsid w:val="000A23E5"/>
    <w:rsid w:val="000A26E4"/>
    <w:rsid w:val="000A2B27"/>
    <w:rsid w:val="000A2D70"/>
    <w:rsid w:val="000A2ED5"/>
    <w:rsid w:val="000A3124"/>
    <w:rsid w:val="000A31F7"/>
    <w:rsid w:val="000A3ACB"/>
    <w:rsid w:val="000A4852"/>
    <w:rsid w:val="000A49DC"/>
    <w:rsid w:val="000A49DE"/>
    <w:rsid w:val="000A4B74"/>
    <w:rsid w:val="000A4C11"/>
    <w:rsid w:val="000A4FEA"/>
    <w:rsid w:val="000A52F5"/>
    <w:rsid w:val="000A54DF"/>
    <w:rsid w:val="000A6161"/>
    <w:rsid w:val="000A61CB"/>
    <w:rsid w:val="000A6252"/>
    <w:rsid w:val="000A62A4"/>
    <w:rsid w:val="000A64D8"/>
    <w:rsid w:val="000A6723"/>
    <w:rsid w:val="000A6788"/>
    <w:rsid w:val="000A68A9"/>
    <w:rsid w:val="000A6AC6"/>
    <w:rsid w:val="000A6CFE"/>
    <w:rsid w:val="000A6F12"/>
    <w:rsid w:val="000A7C88"/>
    <w:rsid w:val="000B0118"/>
    <w:rsid w:val="000B02C2"/>
    <w:rsid w:val="000B081C"/>
    <w:rsid w:val="000B0E8D"/>
    <w:rsid w:val="000B10AB"/>
    <w:rsid w:val="000B10E2"/>
    <w:rsid w:val="000B130E"/>
    <w:rsid w:val="000B1CD3"/>
    <w:rsid w:val="000B256B"/>
    <w:rsid w:val="000B25FD"/>
    <w:rsid w:val="000B32D4"/>
    <w:rsid w:val="000B38DA"/>
    <w:rsid w:val="000B3F37"/>
    <w:rsid w:val="000B441D"/>
    <w:rsid w:val="000B4788"/>
    <w:rsid w:val="000B49D7"/>
    <w:rsid w:val="000B546F"/>
    <w:rsid w:val="000B57D5"/>
    <w:rsid w:val="000B6030"/>
    <w:rsid w:val="000B65BE"/>
    <w:rsid w:val="000B6BDF"/>
    <w:rsid w:val="000B71B6"/>
    <w:rsid w:val="000B789D"/>
    <w:rsid w:val="000B7B2B"/>
    <w:rsid w:val="000B7D5E"/>
    <w:rsid w:val="000C133A"/>
    <w:rsid w:val="000C1545"/>
    <w:rsid w:val="000C1B08"/>
    <w:rsid w:val="000C1DBD"/>
    <w:rsid w:val="000C240A"/>
    <w:rsid w:val="000C291E"/>
    <w:rsid w:val="000C2A12"/>
    <w:rsid w:val="000C2B21"/>
    <w:rsid w:val="000C2DAB"/>
    <w:rsid w:val="000C2DE1"/>
    <w:rsid w:val="000C2E7E"/>
    <w:rsid w:val="000C362C"/>
    <w:rsid w:val="000C393F"/>
    <w:rsid w:val="000C4065"/>
    <w:rsid w:val="000C4137"/>
    <w:rsid w:val="000C4538"/>
    <w:rsid w:val="000C492D"/>
    <w:rsid w:val="000C4C76"/>
    <w:rsid w:val="000C5006"/>
    <w:rsid w:val="000C5759"/>
    <w:rsid w:val="000C5E7D"/>
    <w:rsid w:val="000C65C3"/>
    <w:rsid w:val="000C6640"/>
    <w:rsid w:val="000C673C"/>
    <w:rsid w:val="000C69F8"/>
    <w:rsid w:val="000C6A01"/>
    <w:rsid w:val="000C71D9"/>
    <w:rsid w:val="000C7976"/>
    <w:rsid w:val="000D0153"/>
    <w:rsid w:val="000D037E"/>
    <w:rsid w:val="000D0A0F"/>
    <w:rsid w:val="000D0AB8"/>
    <w:rsid w:val="000D0BCC"/>
    <w:rsid w:val="000D0F9A"/>
    <w:rsid w:val="000D10A8"/>
    <w:rsid w:val="000D11C4"/>
    <w:rsid w:val="000D148D"/>
    <w:rsid w:val="000D14EB"/>
    <w:rsid w:val="000D1610"/>
    <w:rsid w:val="000D1D3D"/>
    <w:rsid w:val="000D205A"/>
    <w:rsid w:val="000D206C"/>
    <w:rsid w:val="000D2185"/>
    <w:rsid w:val="000D24A8"/>
    <w:rsid w:val="000D2AE0"/>
    <w:rsid w:val="000D2CDA"/>
    <w:rsid w:val="000D362A"/>
    <w:rsid w:val="000D37FA"/>
    <w:rsid w:val="000D389E"/>
    <w:rsid w:val="000D3F8F"/>
    <w:rsid w:val="000D4324"/>
    <w:rsid w:val="000D45E1"/>
    <w:rsid w:val="000D46D6"/>
    <w:rsid w:val="000D46EE"/>
    <w:rsid w:val="000D4896"/>
    <w:rsid w:val="000D494F"/>
    <w:rsid w:val="000D4CF7"/>
    <w:rsid w:val="000D4DE6"/>
    <w:rsid w:val="000D5158"/>
    <w:rsid w:val="000D55EA"/>
    <w:rsid w:val="000D5965"/>
    <w:rsid w:val="000D59D6"/>
    <w:rsid w:val="000D5AB0"/>
    <w:rsid w:val="000D5AD1"/>
    <w:rsid w:val="000D5E4D"/>
    <w:rsid w:val="000D6E27"/>
    <w:rsid w:val="000D6E96"/>
    <w:rsid w:val="000D7224"/>
    <w:rsid w:val="000D7268"/>
    <w:rsid w:val="000D7783"/>
    <w:rsid w:val="000E011D"/>
    <w:rsid w:val="000E03CF"/>
    <w:rsid w:val="000E0B0C"/>
    <w:rsid w:val="000E0D89"/>
    <w:rsid w:val="000E1003"/>
    <w:rsid w:val="000E14B9"/>
    <w:rsid w:val="000E182B"/>
    <w:rsid w:val="000E1E8E"/>
    <w:rsid w:val="000E2787"/>
    <w:rsid w:val="000E279B"/>
    <w:rsid w:val="000E3075"/>
    <w:rsid w:val="000E331F"/>
    <w:rsid w:val="000E3358"/>
    <w:rsid w:val="000E3627"/>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22"/>
    <w:rsid w:val="000E7F51"/>
    <w:rsid w:val="000F00D8"/>
    <w:rsid w:val="000F095B"/>
    <w:rsid w:val="000F0D7F"/>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068E"/>
    <w:rsid w:val="00100C19"/>
    <w:rsid w:val="001010D7"/>
    <w:rsid w:val="00101489"/>
    <w:rsid w:val="001017C8"/>
    <w:rsid w:val="00101A0E"/>
    <w:rsid w:val="00101ACE"/>
    <w:rsid w:val="00101D6C"/>
    <w:rsid w:val="00102147"/>
    <w:rsid w:val="001021DD"/>
    <w:rsid w:val="001021F1"/>
    <w:rsid w:val="00102366"/>
    <w:rsid w:val="00102A33"/>
    <w:rsid w:val="00102BA5"/>
    <w:rsid w:val="00102D1A"/>
    <w:rsid w:val="00102E56"/>
    <w:rsid w:val="00103176"/>
    <w:rsid w:val="00103658"/>
    <w:rsid w:val="0010366C"/>
    <w:rsid w:val="00103743"/>
    <w:rsid w:val="00103ED8"/>
    <w:rsid w:val="00104036"/>
    <w:rsid w:val="00104058"/>
    <w:rsid w:val="0010405D"/>
    <w:rsid w:val="00104228"/>
    <w:rsid w:val="00104979"/>
    <w:rsid w:val="00104A0C"/>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25"/>
    <w:rsid w:val="00106FF1"/>
    <w:rsid w:val="0010795D"/>
    <w:rsid w:val="00107E87"/>
    <w:rsid w:val="0011034F"/>
    <w:rsid w:val="00110851"/>
    <w:rsid w:val="001115C0"/>
    <w:rsid w:val="001115F4"/>
    <w:rsid w:val="001116D2"/>
    <w:rsid w:val="0011190B"/>
    <w:rsid w:val="001119A3"/>
    <w:rsid w:val="00111AD9"/>
    <w:rsid w:val="0011230B"/>
    <w:rsid w:val="001126ED"/>
    <w:rsid w:val="00112975"/>
    <w:rsid w:val="00112B8F"/>
    <w:rsid w:val="0011306F"/>
    <w:rsid w:val="00113112"/>
    <w:rsid w:val="001134DA"/>
    <w:rsid w:val="0011372B"/>
    <w:rsid w:val="00113D8F"/>
    <w:rsid w:val="001140FA"/>
    <w:rsid w:val="001141CF"/>
    <w:rsid w:val="00114379"/>
    <w:rsid w:val="001146A3"/>
    <w:rsid w:val="001146C6"/>
    <w:rsid w:val="001147B8"/>
    <w:rsid w:val="00114949"/>
    <w:rsid w:val="00114A98"/>
    <w:rsid w:val="00114E61"/>
    <w:rsid w:val="00114EA7"/>
    <w:rsid w:val="0011536C"/>
    <w:rsid w:val="00115716"/>
    <w:rsid w:val="0011584C"/>
    <w:rsid w:val="001158D5"/>
    <w:rsid w:val="00116339"/>
    <w:rsid w:val="00116A2D"/>
    <w:rsid w:val="00116BEA"/>
    <w:rsid w:val="001175EF"/>
    <w:rsid w:val="00117677"/>
    <w:rsid w:val="00117957"/>
    <w:rsid w:val="00117C78"/>
    <w:rsid w:val="00117EF3"/>
    <w:rsid w:val="001201EA"/>
    <w:rsid w:val="001203DB"/>
    <w:rsid w:val="0012060D"/>
    <w:rsid w:val="0012079F"/>
    <w:rsid w:val="001207B0"/>
    <w:rsid w:val="001207F3"/>
    <w:rsid w:val="0012094F"/>
    <w:rsid w:val="00120C13"/>
    <w:rsid w:val="00121769"/>
    <w:rsid w:val="00121E1A"/>
    <w:rsid w:val="00122727"/>
    <w:rsid w:val="00122842"/>
    <w:rsid w:val="001232D2"/>
    <w:rsid w:val="0012345C"/>
    <w:rsid w:val="0012383C"/>
    <w:rsid w:val="00123975"/>
    <w:rsid w:val="00123DED"/>
    <w:rsid w:val="00124124"/>
    <w:rsid w:val="0012467D"/>
    <w:rsid w:val="001246EC"/>
    <w:rsid w:val="001249D7"/>
    <w:rsid w:val="001249FC"/>
    <w:rsid w:val="00124E10"/>
    <w:rsid w:val="0012504A"/>
    <w:rsid w:val="00125078"/>
    <w:rsid w:val="001252FE"/>
    <w:rsid w:val="001255A6"/>
    <w:rsid w:val="00125665"/>
    <w:rsid w:val="00125C2C"/>
    <w:rsid w:val="00125D34"/>
    <w:rsid w:val="0012636F"/>
    <w:rsid w:val="001268D1"/>
    <w:rsid w:val="00126D7E"/>
    <w:rsid w:val="001274AC"/>
    <w:rsid w:val="001275E6"/>
    <w:rsid w:val="00127C7C"/>
    <w:rsid w:val="00127DBD"/>
    <w:rsid w:val="00127DE2"/>
    <w:rsid w:val="00127F28"/>
    <w:rsid w:val="0013016D"/>
    <w:rsid w:val="00130714"/>
    <w:rsid w:val="001308FB"/>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17C"/>
    <w:rsid w:val="00135517"/>
    <w:rsid w:val="00135829"/>
    <w:rsid w:val="00135884"/>
    <w:rsid w:val="001358A7"/>
    <w:rsid w:val="001358F4"/>
    <w:rsid w:val="00135E16"/>
    <w:rsid w:val="0013612A"/>
    <w:rsid w:val="00136206"/>
    <w:rsid w:val="00136998"/>
    <w:rsid w:val="00136AAD"/>
    <w:rsid w:val="00137280"/>
    <w:rsid w:val="00137288"/>
    <w:rsid w:val="00137480"/>
    <w:rsid w:val="001375B9"/>
    <w:rsid w:val="001376F7"/>
    <w:rsid w:val="00137EA0"/>
    <w:rsid w:val="00140608"/>
    <w:rsid w:val="0014073C"/>
    <w:rsid w:val="00140762"/>
    <w:rsid w:val="0014080F"/>
    <w:rsid w:val="00140825"/>
    <w:rsid w:val="0014086C"/>
    <w:rsid w:val="00140E5E"/>
    <w:rsid w:val="001410AA"/>
    <w:rsid w:val="001410F1"/>
    <w:rsid w:val="0014139B"/>
    <w:rsid w:val="001418FE"/>
    <w:rsid w:val="00141E46"/>
    <w:rsid w:val="00141ED1"/>
    <w:rsid w:val="00141F72"/>
    <w:rsid w:val="0014206B"/>
    <w:rsid w:val="00142093"/>
    <w:rsid w:val="00142E42"/>
    <w:rsid w:val="00142ED3"/>
    <w:rsid w:val="00143153"/>
    <w:rsid w:val="0014371C"/>
    <w:rsid w:val="00143EFE"/>
    <w:rsid w:val="00143FFE"/>
    <w:rsid w:val="001445F6"/>
    <w:rsid w:val="0014471E"/>
    <w:rsid w:val="0014491B"/>
    <w:rsid w:val="00144B3F"/>
    <w:rsid w:val="00144D67"/>
    <w:rsid w:val="00144E04"/>
    <w:rsid w:val="0014508E"/>
    <w:rsid w:val="001454C4"/>
    <w:rsid w:val="001454FD"/>
    <w:rsid w:val="001462D7"/>
    <w:rsid w:val="00146577"/>
    <w:rsid w:val="00146773"/>
    <w:rsid w:val="00146B4F"/>
    <w:rsid w:val="00147039"/>
    <w:rsid w:val="0014703E"/>
    <w:rsid w:val="0014707D"/>
    <w:rsid w:val="00147D65"/>
    <w:rsid w:val="00147D91"/>
    <w:rsid w:val="00150627"/>
    <w:rsid w:val="00150677"/>
    <w:rsid w:val="001508E1"/>
    <w:rsid w:val="00150A99"/>
    <w:rsid w:val="001510ED"/>
    <w:rsid w:val="001517AB"/>
    <w:rsid w:val="00151805"/>
    <w:rsid w:val="00151897"/>
    <w:rsid w:val="00151AB6"/>
    <w:rsid w:val="00152066"/>
    <w:rsid w:val="00152559"/>
    <w:rsid w:val="00152A3B"/>
    <w:rsid w:val="0015347E"/>
    <w:rsid w:val="00153A48"/>
    <w:rsid w:val="00153A6B"/>
    <w:rsid w:val="00153E69"/>
    <w:rsid w:val="00153EC8"/>
    <w:rsid w:val="00153EEF"/>
    <w:rsid w:val="00153F29"/>
    <w:rsid w:val="001540F5"/>
    <w:rsid w:val="001542CD"/>
    <w:rsid w:val="001544AB"/>
    <w:rsid w:val="00154EC0"/>
    <w:rsid w:val="00154F0D"/>
    <w:rsid w:val="00155178"/>
    <w:rsid w:val="00155D53"/>
    <w:rsid w:val="00156128"/>
    <w:rsid w:val="0015622B"/>
    <w:rsid w:val="00156260"/>
    <w:rsid w:val="00156284"/>
    <w:rsid w:val="00156502"/>
    <w:rsid w:val="00156FAA"/>
    <w:rsid w:val="0016019C"/>
    <w:rsid w:val="001601C7"/>
    <w:rsid w:val="001602C2"/>
    <w:rsid w:val="001603B9"/>
    <w:rsid w:val="00160674"/>
    <w:rsid w:val="00160786"/>
    <w:rsid w:val="00160A65"/>
    <w:rsid w:val="00160BEB"/>
    <w:rsid w:val="0016175C"/>
    <w:rsid w:val="00162262"/>
    <w:rsid w:val="001623A3"/>
    <w:rsid w:val="00162BD5"/>
    <w:rsid w:val="00162CF1"/>
    <w:rsid w:val="00162D1F"/>
    <w:rsid w:val="00162F82"/>
    <w:rsid w:val="001630E4"/>
    <w:rsid w:val="0016368F"/>
    <w:rsid w:val="001639BC"/>
    <w:rsid w:val="00163AFC"/>
    <w:rsid w:val="00163C9A"/>
    <w:rsid w:val="0016445C"/>
    <w:rsid w:val="00164646"/>
    <w:rsid w:val="001647FA"/>
    <w:rsid w:val="00165137"/>
    <w:rsid w:val="001652DD"/>
    <w:rsid w:val="00165300"/>
    <w:rsid w:val="00165309"/>
    <w:rsid w:val="00165B5E"/>
    <w:rsid w:val="00165BDC"/>
    <w:rsid w:val="00165D9A"/>
    <w:rsid w:val="0016634F"/>
    <w:rsid w:val="001665CD"/>
    <w:rsid w:val="00166809"/>
    <w:rsid w:val="00166879"/>
    <w:rsid w:val="001669F9"/>
    <w:rsid w:val="00166D9E"/>
    <w:rsid w:val="00166EE2"/>
    <w:rsid w:val="0016700E"/>
    <w:rsid w:val="00167125"/>
    <w:rsid w:val="0016733C"/>
    <w:rsid w:val="0016764C"/>
    <w:rsid w:val="00167ACD"/>
    <w:rsid w:val="001702EC"/>
    <w:rsid w:val="00170361"/>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9B6"/>
    <w:rsid w:val="00174DDB"/>
    <w:rsid w:val="00175009"/>
    <w:rsid w:val="0017517D"/>
    <w:rsid w:val="001752EC"/>
    <w:rsid w:val="001754CB"/>
    <w:rsid w:val="00175A6E"/>
    <w:rsid w:val="00175B5A"/>
    <w:rsid w:val="00175EF2"/>
    <w:rsid w:val="00176414"/>
    <w:rsid w:val="00176BDB"/>
    <w:rsid w:val="0017714C"/>
    <w:rsid w:val="0017722E"/>
    <w:rsid w:val="0017727D"/>
    <w:rsid w:val="00177482"/>
    <w:rsid w:val="00177711"/>
    <w:rsid w:val="00177A0D"/>
    <w:rsid w:val="00177AC2"/>
    <w:rsid w:val="00177DFF"/>
    <w:rsid w:val="00177EBD"/>
    <w:rsid w:val="0018016C"/>
    <w:rsid w:val="001806A9"/>
    <w:rsid w:val="00180860"/>
    <w:rsid w:val="001809C8"/>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420"/>
    <w:rsid w:val="001908C5"/>
    <w:rsid w:val="00190927"/>
    <w:rsid w:val="0019096E"/>
    <w:rsid w:val="00190BD5"/>
    <w:rsid w:val="00190C5A"/>
    <w:rsid w:val="00190CF2"/>
    <w:rsid w:val="00190D28"/>
    <w:rsid w:val="00191727"/>
    <w:rsid w:val="00191EBF"/>
    <w:rsid w:val="00192338"/>
    <w:rsid w:val="00192589"/>
    <w:rsid w:val="001925E5"/>
    <w:rsid w:val="001929F7"/>
    <w:rsid w:val="00192CBF"/>
    <w:rsid w:val="00193987"/>
    <w:rsid w:val="00194955"/>
    <w:rsid w:val="001954AB"/>
    <w:rsid w:val="00195657"/>
    <w:rsid w:val="0019573B"/>
    <w:rsid w:val="0019592C"/>
    <w:rsid w:val="00195A11"/>
    <w:rsid w:val="00196085"/>
    <w:rsid w:val="0019650D"/>
    <w:rsid w:val="00196B10"/>
    <w:rsid w:val="00196B62"/>
    <w:rsid w:val="00196B90"/>
    <w:rsid w:val="00196DE8"/>
    <w:rsid w:val="00196FF4"/>
    <w:rsid w:val="0019734F"/>
    <w:rsid w:val="001A0303"/>
    <w:rsid w:val="001A0313"/>
    <w:rsid w:val="001A0676"/>
    <w:rsid w:val="001A067A"/>
    <w:rsid w:val="001A06C8"/>
    <w:rsid w:val="001A0AE7"/>
    <w:rsid w:val="001A0C5A"/>
    <w:rsid w:val="001A10A9"/>
    <w:rsid w:val="001A1337"/>
    <w:rsid w:val="001A2939"/>
    <w:rsid w:val="001A2FD5"/>
    <w:rsid w:val="001A3037"/>
    <w:rsid w:val="001A30FB"/>
    <w:rsid w:val="001A36CF"/>
    <w:rsid w:val="001A3974"/>
    <w:rsid w:val="001A3BBA"/>
    <w:rsid w:val="001A3F0F"/>
    <w:rsid w:val="001A3FA5"/>
    <w:rsid w:val="001A46D8"/>
    <w:rsid w:val="001A4EDF"/>
    <w:rsid w:val="001A5308"/>
    <w:rsid w:val="001A53B5"/>
    <w:rsid w:val="001A558A"/>
    <w:rsid w:val="001A6164"/>
    <w:rsid w:val="001A61A0"/>
    <w:rsid w:val="001A6AFE"/>
    <w:rsid w:val="001A6BD3"/>
    <w:rsid w:val="001A6E27"/>
    <w:rsid w:val="001A706D"/>
    <w:rsid w:val="001A71EB"/>
    <w:rsid w:val="001A72EE"/>
    <w:rsid w:val="001A7826"/>
    <w:rsid w:val="001A79DA"/>
    <w:rsid w:val="001A7DC7"/>
    <w:rsid w:val="001B00B2"/>
    <w:rsid w:val="001B0149"/>
    <w:rsid w:val="001B0251"/>
    <w:rsid w:val="001B1565"/>
    <w:rsid w:val="001B1944"/>
    <w:rsid w:val="001B1CEB"/>
    <w:rsid w:val="001B1EC4"/>
    <w:rsid w:val="001B2993"/>
    <w:rsid w:val="001B2C18"/>
    <w:rsid w:val="001B35C1"/>
    <w:rsid w:val="001B3754"/>
    <w:rsid w:val="001B3A10"/>
    <w:rsid w:val="001B4371"/>
    <w:rsid w:val="001B5332"/>
    <w:rsid w:val="001B5360"/>
    <w:rsid w:val="001B54E9"/>
    <w:rsid w:val="001B55DE"/>
    <w:rsid w:val="001B5730"/>
    <w:rsid w:val="001B65C0"/>
    <w:rsid w:val="001B6698"/>
    <w:rsid w:val="001B6F2C"/>
    <w:rsid w:val="001B70CF"/>
    <w:rsid w:val="001B7340"/>
    <w:rsid w:val="001B748B"/>
    <w:rsid w:val="001B7905"/>
    <w:rsid w:val="001B7F14"/>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3F7D"/>
    <w:rsid w:val="001C4573"/>
    <w:rsid w:val="001C4A39"/>
    <w:rsid w:val="001C4F5F"/>
    <w:rsid w:val="001C54B8"/>
    <w:rsid w:val="001C589B"/>
    <w:rsid w:val="001C58A6"/>
    <w:rsid w:val="001C5BC8"/>
    <w:rsid w:val="001C5C5C"/>
    <w:rsid w:val="001C5DBB"/>
    <w:rsid w:val="001C5EAF"/>
    <w:rsid w:val="001C5F88"/>
    <w:rsid w:val="001C6182"/>
    <w:rsid w:val="001C619C"/>
    <w:rsid w:val="001C6237"/>
    <w:rsid w:val="001C66D2"/>
    <w:rsid w:val="001C7DE4"/>
    <w:rsid w:val="001C7ED2"/>
    <w:rsid w:val="001C7F47"/>
    <w:rsid w:val="001D006C"/>
    <w:rsid w:val="001D056C"/>
    <w:rsid w:val="001D0578"/>
    <w:rsid w:val="001D0593"/>
    <w:rsid w:val="001D1258"/>
    <w:rsid w:val="001D13B7"/>
    <w:rsid w:val="001D186B"/>
    <w:rsid w:val="001D19F8"/>
    <w:rsid w:val="001D1CFF"/>
    <w:rsid w:val="001D1D6A"/>
    <w:rsid w:val="001D222B"/>
    <w:rsid w:val="001D2B3C"/>
    <w:rsid w:val="001D2E6C"/>
    <w:rsid w:val="001D3412"/>
    <w:rsid w:val="001D35DC"/>
    <w:rsid w:val="001D3669"/>
    <w:rsid w:val="001D3EF8"/>
    <w:rsid w:val="001D43C0"/>
    <w:rsid w:val="001D448E"/>
    <w:rsid w:val="001D4969"/>
    <w:rsid w:val="001D4AF0"/>
    <w:rsid w:val="001D4F24"/>
    <w:rsid w:val="001D506F"/>
    <w:rsid w:val="001D57BC"/>
    <w:rsid w:val="001D6B56"/>
    <w:rsid w:val="001D6E61"/>
    <w:rsid w:val="001D6F30"/>
    <w:rsid w:val="001D7260"/>
    <w:rsid w:val="001D7816"/>
    <w:rsid w:val="001D7A55"/>
    <w:rsid w:val="001D7ADE"/>
    <w:rsid w:val="001D7B96"/>
    <w:rsid w:val="001D7F51"/>
    <w:rsid w:val="001D7FE2"/>
    <w:rsid w:val="001E077A"/>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51A"/>
    <w:rsid w:val="001E395C"/>
    <w:rsid w:val="001E3A45"/>
    <w:rsid w:val="001E420B"/>
    <w:rsid w:val="001E4704"/>
    <w:rsid w:val="001E4EEE"/>
    <w:rsid w:val="001E4FFC"/>
    <w:rsid w:val="001E553D"/>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308"/>
    <w:rsid w:val="001F14D0"/>
    <w:rsid w:val="001F18E2"/>
    <w:rsid w:val="001F1B1E"/>
    <w:rsid w:val="001F1BEA"/>
    <w:rsid w:val="001F1DFA"/>
    <w:rsid w:val="001F1E26"/>
    <w:rsid w:val="001F22A9"/>
    <w:rsid w:val="001F26E9"/>
    <w:rsid w:val="001F29D5"/>
    <w:rsid w:val="001F2A10"/>
    <w:rsid w:val="001F2E08"/>
    <w:rsid w:val="001F33A0"/>
    <w:rsid w:val="001F35A8"/>
    <w:rsid w:val="001F39AB"/>
    <w:rsid w:val="001F3BB3"/>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9F"/>
    <w:rsid w:val="00200CC2"/>
    <w:rsid w:val="00201253"/>
    <w:rsid w:val="0020142D"/>
    <w:rsid w:val="00201446"/>
    <w:rsid w:val="00201488"/>
    <w:rsid w:val="002016C0"/>
    <w:rsid w:val="00201A5F"/>
    <w:rsid w:val="00201B59"/>
    <w:rsid w:val="00201DEC"/>
    <w:rsid w:val="002024E6"/>
    <w:rsid w:val="00202D2E"/>
    <w:rsid w:val="00202DE6"/>
    <w:rsid w:val="00203159"/>
    <w:rsid w:val="00203A6E"/>
    <w:rsid w:val="00203F00"/>
    <w:rsid w:val="00203F5C"/>
    <w:rsid w:val="0020400D"/>
    <w:rsid w:val="002045B5"/>
    <w:rsid w:val="002047DE"/>
    <w:rsid w:val="00204981"/>
    <w:rsid w:val="00204A5A"/>
    <w:rsid w:val="00204C12"/>
    <w:rsid w:val="002052F3"/>
    <w:rsid w:val="00205635"/>
    <w:rsid w:val="00205848"/>
    <w:rsid w:val="002059A3"/>
    <w:rsid w:val="00205AB2"/>
    <w:rsid w:val="00205CB2"/>
    <w:rsid w:val="00205D98"/>
    <w:rsid w:val="0020610B"/>
    <w:rsid w:val="002063A7"/>
    <w:rsid w:val="00206667"/>
    <w:rsid w:val="0020671A"/>
    <w:rsid w:val="0020674D"/>
    <w:rsid w:val="00206BF6"/>
    <w:rsid w:val="00206E5A"/>
    <w:rsid w:val="00207210"/>
    <w:rsid w:val="00207613"/>
    <w:rsid w:val="00207847"/>
    <w:rsid w:val="00207AF9"/>
    <w:rsid w:val="00207BB9"/>
    <w:rsid w:val="00207EB6"/>
    <w:rsid w:val="0021010E"/>
    <w:rsid w:val="00210174"/>
    <w:rsid w:val="002104AE"/>
    <w:rsid w:val="0021065B"/>
    <w:rsid w:val="002109D5"/>
    <w:rsid w:val="00210A2E"/>
    <w:rsid w:val="00210B05"/>
    <w:rsid w:val="00210C84"/>
    <w:rsid w:val="00210C91"/>
    <w:rsid w:val="00210F42"/>
    <w:rsid w:val="00211042"/>
    <w:rsid w:val="00211345"/>
    <w:rsid w:val="002114FA"/>
    <w:rsid w:val="0021174B"/>
    <w:rsid w:val="00211D31"/>
    <w:rsid w:val="00211DD9"/>
    <w:rsid w:val="00212816"/>
    <w:rsid w:val="00212833"/>
    <w:rsid w:val="002129B4"/>
    <w:rsid w:val="002130BD"/>
    <w:rsid w:val="00213851"/>
    <w:rsid w:val="00214031"/>
    <w:rsid w:val="002148B9"/>
    <w:rsid w:val="0021498A"/>
    <w:rsid w:val="00214BD2"/>
    <w:rsid w:val="00214E0D"/>
    <w:rsid w:val="0021512E"/>
    <w:rsid w:val="0021586D"/>
    <w:rsid w:val="00215D76"/>
    <w:rsid w:val="002162EA"/>
    <w:rsid w:val="002165F9"/>
    <w:rsid w:val="00216685"/>
    <w:rsid w:val="00216B17"/>
    <w:rsid w:val="00216BBF"/>
    <w:rsid w:val="00216D0D"/>
    <w:rsid w:val="00216F05"/>
    <w:rsid w:val="00217135"/>
    <w:rsid w:val="00217912"/>
    <w:rsid w:val="0021797D"/>
    <w:rsid w:val="00217C32"/>
    <w:rsid w:val="00217CE8"/>
    <w:rsid w:val="0022003A"/>
    <w:rsid w:val="002202EC"/>
    <w:rsid w:val="002203FB"/>
    <w:rsid w:val="002204ED"/>
    <w:rsid w:val="00220603"/>
    <w:rsid w:val="002208BE"/>
    <w:rsid w:val="0022091D"/>
    <w:rsid w:val="00220E92"/>
    <w:rsid w:val="00221022"/>
    <w:rsid w:val="0022135D"/>
    <w:rsid w:val="00221A25"/>
    <w:rsid w:val="00221B64"/>
    <w:rsid w:val="00221DEB"/>
    <w:rsid w:val="00222052"/>
    <w:rsid w:val="002222A4"/>
    <w:rsid w:val="00222AB8"/>
    <w:rsid w:val="00222B25"/>
    <w:rsid w:val="00222FE7"/>
    <w:rsid w:val="00223833"/>
    <w:rsid w:val="002239AF"/>
    <w:rsid w:val="00223ACD"/>
    <w:rsid w:val="002242A7"/>
    <w:rsid w:val="0022490A"/>
    <w:rsid w:val="00224A38"/>
    <w:rsid w:val="00224A9B"/>
    <w:rsid w:val="002255D7"/>
    <w:rsid w:val="002260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00"/>
    <w:rsid w:val="00230189"/>
    <w:rsid w:val="00230AD3"/>
    <w:rsid w:val="00230BB1"/>
    <w:rsid w:val="0023124C"/>
    <w:rsid w:val="002314EE"/>
    <w:rsid w:val="00231740"/>
    <w:rsid w:val="00231B71"/>
    <w:rsid w:val="00231D67"/>
    <w:rsid w:val="00232149"/>
    <w:rsid w:val="00232191"/>
    <w:rsid w:val="0023287C"/>
    <w:rsid w:val="00232E9D"/>
    <w:rsid w:val="002330AC"/>
    <w:rsid w:val="0023324F"/>
    <w:rsid w:val="0023351A"/>
    <w:rsid w:val="0023387D"/>
    <w:rsid w:val="0023406E"/>
    <w:rsid w:val="002344C8"/>
    <w:rsid w:val="002349C5"/>
    <w:rsid w:val="00234B73"/>
    <w:rsid w:val="00234FE9"/>
    <w:rsid w:val="00235581"/>
    <w:rsid w:val="00235698"/>
    <w:rsid w:val="00236443"/>
    <w:rsid w:val="00236F71"/>
    <w:rsid w:val="002372BB"/>
    <w:rsid w:val="002373FC"/>
    <w:rsid w:val="00237C6F"/>
    <w:rsid w:val="00237D22"/>
    <w:rsid w:val="0024029F"/>
    <w:rsid w:val="00240487"/>
    <w:rsid w:val="00240956"/>
    <w:rsid w:val="00240B7D"/>
    <w:rsid w:val="00240C63"/>
    <w:rsid w:val="00240F65"/>
    <w:rsid w:val="00241005"/>
    <w:rsid w:val="0024103F"/>
    <w:rsid w:val="00241C7B"/>
    <w:rsid w:val="00241D6D"/>
    <w:rsid w:val="002421F2"/>
    <w:rsid w:val="0024284B"/>
    <w:rsid w:val="0024286B"/>
    <w:rsid w:val="00242B2A"/>
    <w:rsid w:val="00242CAE"/>
    <w:rsid w:val="00242EC9"/>
    <w:rsid w:val="00243ACD"/>
    <w:rsid w:val="00243BFC"/>
    <w:rsid w:val="00243D30"/>
    <w:rsid w:val="0024445A"/>
    <w:rsid w:val="00244563"/>
    <w:rsid w:val="00244606"/>
    <w:rsid w:val="00244924"/>
    <w:rsid w:val="002449F4"/>
    <w:rsid w:val="0024520E"/>
    <w:rsid w:val="0024530E"/>
    <w:rsid w:val="0024544C"/>
    <w:rsid w:val="00245492"/>
    <w:rsid w:val="00245A41"/>
    <w:rsid w:val="00245B70"/>
    <w:rsid w:val="00245D7D"/>
    <w:rsid w:val="00245E39"/>
    <w:rsid w:val="00245FBA"/>
    <w:rsid w:val="0024663E"/>
    <w:rsid w:val="00246BEB"/>
    <w:rsid w:val="00246C52"/>
    <w:rsid w:val="00246EB6"/>
    <w:rsid w:val="002475BE"/>
    <w:rsid w:val="00247660"/>
    <w:rsid w:val="0024785A"/>
    <w:rsid w:val="00247C92"/>
    <w:rsid w:val="00247DD1"/>
    <w:rsid w:val="002506F5"/>
    <w:rsid w:val="002508C7"/>
    <w:rsid w:val="00250D9C"/>
    <w:rsid w:val="00251117"/>
    <w:rsid w:val="002512A9"/>
    <w:rsid w:val="00251373"/>
    <w:rsid w:val="002515EA"/>
    <w:rsid w:val="0025169E"/>
    <w:rsid w:val="00251723"/>
    <w:rsid w:val="00251843"/>
    <w:rsid w:val="00251929"/>
    <w:rsid w:val="00251F5E"/>
    <w:rsid w:val="00251F78"/>
    <w:rsid w:val="0025204B"/>
    <w:rsid w:val="002530D6"/>
    <w:rsid w:val="002530D9"/>
    <w:rsid w:val="0025325D"/>
    <w:rsid w:val="002533FF"/>
    <w:rsid w:val="00253400"/>
    <w:rsid w:val="002536CB"/>
    <w:rsid w:val="002537F5"/>
    <w:rsid w:val="00253905"/>
    <w:rsid w:val="00254041"/>
    <w:rsid w:val="0025429A"/>
    <w:rsid w:val="0025449F"/>
    <w:rsid w:val="00255E09"/>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253"/>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125"/>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718"/>
    <w:rsid w:val="0027193C"/>
    <w:rsid w:val="00271A55"/>
    <w:rsid w:val="00271EEF"/>
    <w:rsid w:val="0027242C"/>
    <w:rsid w:val="00272474"/>
    <w:rsid w:val="0027257A"/>
    <w:rsid w:val="002726F3"/>
    <w:rsid w:val="00272736"/>
    <w:rsid w:val="00272D06"/>
    <w:rsid w:val="00272FEB"/>
    <w:rsid w:val="00273438"/>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C26"/>
    <w:rsid w:val="00277036"/>
    <w:rsid w:val="00277512"/>
    <w:rsid w:val="002777E4"/>
    <w:rsid w:val="00277D3C"/>
    <w:rsid w:val="00277E66"/>
    <w:rsid w:val="002801E2"/>
    <w:rsid w:val="00280612"/>
    <w:rsid w:val="0028073A"/>
    <w:rsid w:val="0028080C"/>
    <w:rsid w:val="00280960"/>
    <w:rsid w:val="00280C3B"/>
    <w:rsid w:val="00280DB2"/>
    <w:rsid w:val="00280ED8"/>
    <w:rsid w:val="002812BA"/>
    <w:rsid w:val="0028164E"/>
    <w:rsid w:val="0028168F"/>
    <w:rsid w:val="0028254B"/>
    <w:rsid w:val="002825CE"/>
    <w:rsid w:val="00283165"/>
    <w:rsid w:val="002832E7"/>
    <w:rsid w:val="00283FA3"/>
    <w:rsid w:val="00284E7F"/>
    <w:rsid w:val="0028550D"/>
    <w:rsid w:val="00285520"/>
    <w:rsid w:val="00285894"/>
    <w:rsid w:val="00285E28"/>
    <w:rsid w:val="00286631"/>
    <w:rsid w:val="00286758"/>
    <w:rsid w:val="00286A9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939"/>
    <w:rsid w:val="00293504"/>
    <w:rsid w:val="00293C49"/>
    <w:rsid w:val="00293CC2"/>
    <w:rsid w:val="00294266"/>
    <w:rsid w:val="002944CA"/>
    <w:rsid w:val="00294504"/>
    <w:rsid w:val="00294639"/>
    <w:rsid w:val="00294722"/>
    <w:rsid w:val="00294AB1"/>
    <w:rsid w:val="00294C8C"/>
    <w:rsid w:val="00295226"/>
    <w:rsid w:val="002953D0"/>
    <w:rsid w:val="00295F1C"/>
    <w:rsid w:val="002960D8"/>
    <w:rsid w:val="00296758"/>
    <w:rsid w:val="00296936"/>
    <w:rsid w:val="0029696C"/>
    <w:rsid w:val="00296CDA"/>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8F4"/>
    <w:rsid w:val="002A2FB8"/>
    <w:rsid w:val="002A31FF"/>
    <w:rsid w:val="002A3668"/>
    <w:rsid w:val="002A3771"/>
    <w:rsid w:val="002A37C5"/>
    <w:rsid w:val="002A3AC3"/>
    <w:rsid w:val="002A3AFD"/>
    <w:rsid w:val="002A3B12"/>
    <w:rsid w:val="002A3FD6"/>
    <w:rsid w:val="002A4102"/>
    <w:rsid w:val="002A4918"/>
    <w:rsid w:val="002A4B7D"/>
    <w:rsid w:val="002A4E20"/>
    <w:rsid w:val="002A523D"/>
    <w:rsid w:val="002A530F"/>
    <w:rsid w:val="002A58A2"/>
    <w:rsid w:val="002A5EBE"/>
    <w:rsid w:val="002A5FC1"/>
    <w:rsid w:val="002A6E5A"/>
    <w:rsid w:val="002A6EF8"/>
    <w:rsid w:val="002A732C"/>
    <w:rsid w:val="002A7877"/>
    <w:rsid w:val="002A7A6A"/>
    <w:rsid w:val="002A7AB4"/>
    <w:rsid w:val="002B016A"/>
    <w:rsid w:val="002B07BF"/>
    <w:rsid w:val="002B0805"/>
    <w:rsid w:val="002B0960"/>
    <w:rsid w:val="002B0C99"/>
    <w:rsid w:val="002B10F9"/>
    <w:rsid w:val="002B12C7"/>
    <w:rsid w:val="002B14DA"/>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2D"/>
    <w:rsid w:val="002B6D31"/>
    <w:rsid w:val="002B6D57"/>
    <w:rsid w:val="002B6FED"/>
    <w:rsid w:val="002B70A2"/>
    <w:rsid w:val="002B727E"/>
    <w:rsid w:val="002B7D56"/>
    <w:rsid w:val="002C04C2"/>
    <w:rsid w:val="002C0818"/>
    <w:rsid w:val="002C0D11"/>
    <w:rsid w:val="002C1B17"/>
    <w:rsid w:val="002C1E49"/>
    <w:rsid w:val="002C203A"/>
    <w:rsid w:val="002C2AE9"/>
    <w:rsid w:val="002C2B29"/>
    <w:rsid w:val="002C2CBA"/>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6D6D"/>
    <w:rsid w:val="002C7570"/>
    <w:rsid w:val="002C782F"/>
    <w:rsid w:val="002C7B03"/>
    <w:rsid w:val="002C7B0D"/>
    <w:rsid w:val="002C7EBB"/>
    <w:rsid w:val="002D001E"/>
    <w:rsid w:val="002D0115"/>
    <w:rsid w:val="002D0298"/>
    <w:rsid w:val="002D04DC"/>
    <w:rsid w:val="002D0657"/>
    <w:rsid w:val="002D0820"/>
    <w:rsid w:val="002D09B3"/>
    <w:rsid w:val="002D09F1"/>
    <w:rsid w:val="002D0B0C"/>
    <w:rsid w:val="002D1258"/>
    <w:rsid w:val="002D13B7"/>
    <w:rsid w:val="002D279A"/>
    <w:rsid w:val="002D29F2"/>
    <w:rsid w:val="002D2B4E"/>
    <w:rsid w:val="002D3561"/>
    <w:rsid w:val="002D3968"/>
    <w:rsid w:val="002D425A"/>
    <w:rsid w:val="002D4314"/>
    <w:rsid w:val="002D4A54"/>
    <w:rsid w:val="002D4E37"/>
    <w:rsid w:val="002D4E9C"/>
    <w:rsid w:val="002D52E0"/>
    <w:rsid w:val="002D5350"/>
    <w:rsid w:val="002D5DEA"/>
    <w:rsid w:val="002D6127"/>
    <w:rsid w:val="002D61BE"/>
    <w:rsid w:val="002D61F0"/>
    <w:rsid w:val="002D6200"/>
    <w:rsid w:val="002D6485"/>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613"/>
    <w:rsid w:val="002E57BC"/>
    <w:rsid w:val="002E58E1"/>
    <w:rsid w:val="002E5BDD"/>
    <w:rsid w:val="002E5C56"/>
    <w:rsid w:val="002E5D86"/>
    <w:rsid w:val="002E5DD7"/>
    <w:rsid w:val="002E6809"/>
    <w:rsid w:val="002E75A8"/>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384"/>
    <w:rsid w:val="002F5422"/>
    <w:rsid w:val="002F5634"/>
    <w:rsid w:val="002F566C"/>
    <w:rsid w:val="002F5874"/>
    <w:rsid w:val="002F5881"/>
    <w:rsid w:val="002F5FDA"/>
    <w:rsid w:val="002F63BD"/>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08B"/>
    <w:rsid w:val="003020CA"/>
    <w:rsid w:val="00302191"/>
    <w:rsid w:val="003024DE"/>
    <w:rsid w:val="00302701"/>
    <w:rsid w:val="00302739"/>
    <w:rsid w:val="00302B48"/>
    <w:rsid w:val="00302B9E"/>
    <w:rsid w:val="00302EDE"/>
    <w:rsid w:val="00302FEF"/>
    <w:rsid w:val="0030318E"/>
    <w:rsid w:val="00304556"/>
    <w:rsid w:val="00304AC5"/>
    <w:rsid w:val="00304B43"/>
    <w:rsid w:val="00304C9E"/>
    <w:rsid w:val="003059CF"/>
    <w:rsid w:val="00305F55"/>
    <w:rsid w:val="003065FB"/>
    <w:rsid w:val="00306A66"/>
    <w:rsid w:val="00306ED2"/>
    <w:rsid w:val="00306F89"/>
    <w:rsid w:val="0030749E"/>
    <w:rsid w:val="00307B27"/>
    <w:rsid w:val="00307F28"/>
    <w:rsid w:val="0031002D"/>
    <w:rsid w:val="003101DC"/>
    <w:rsid w:val="0031049F"/>
    <w:rsid w:val="0031050E"/>
    <w:rsid w:val="00310CC6"/>
    <w:rsid w:val="00310F30"/>
    <w:rsid w:val="00311082"/>
    <w:rsid w:val="00311100"/>
    <w:rsid w:val="00311642"/>
    <w:rsid w:val="00311761"/>
    <w:rsid w:val="0031181C"/>
    <w:rsid w:val="00311941"/>
    <w:rsid w:val="00311C8D"/>
    <w:rsid w:val="0031252E"/>
    <w:rsid w:val="00312709"/>
    <w:rsid w:val="00312970"/>
    <w:rsid w:val="00312AAE"/>
    <w:rsid w:val="00312C8F"/>
    <w:rsid w:val="00313765"/>
    <w:rsid w:val="003137A0"/>
    <w:rsid w:val="00313BC1"/>
    <w:rsid w:val="00313C4F"/>
    <w:rsid w:val="00313E38"/>
    <w:rsid w:val="003141C2"/>
    <w:rsid w:val="00314518"/>
    <w:rsid w:val="0031461D"/>
    <w:rsid w:val="00314CBB"/>
    <w:rsid w:val="0031599D"/>
    <w:rsid w:val="00316064"/>
    <w:rsid w:val="00316B40"/>
    <w:rsid w:val="00316C58"/>
    <w:rsid w:val="00316EAE"/>
    <w:rsid w:val="00317050"/>
    <w:rsid w:val="00317625"/>
    <w:rsid w:val="0031767A"/>
    <w:rsid w:val="00317731"/>
    <w:rsid w:val="00317C5E"/>
    <w:rsid w:val="0032013F"/>
    <w:rsid w:val="0032018E"/>
    <w:rsid w:val="00320863"/>
    <w:rsid w:val="00320B1B"/>
    <w:rsid w:val="00320D44"/>
    <w:rsid w:val="00320F1B"/>
    <w:rsid w:val="0032115B"/>
    <w:rsid w:val="0032151E"/>
    <w:rsid w:val="0032172E"/>
    <w:rsid w:val="00321822"/>
    <w:rsid w:val="00321B02"/>
    <w:rsid w:val="003227EC"/>
    <w:rsid w:val="00322BC3"/>
    <w:rsid w:val="00322C2B"/>
    <w:rsid w:val="00322E3B"/>
    <w:rsid w:val="003232E3"/>
    <w:rsid w:val="00323FAD"/>
    <w:rsid w:val="00323FE6"/>
    <w:rsid w:val="00324089"/>
    <w:rsid w:val="00324701"/>
    <w:rsid w:val="0032489D"/>
    <w:rsid w:val="0032496A"/>
    <w:rsid w:val="003249F8"/>
    <w:rsid w:val="0032556B"/>
    <w:rsid w:val="0032651E"/>
    <w:rsid w:val="003267A6"/>
    <w:rsid w:val="003269D7"/>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2E57"/>
    <w:rsid w:val="00333D71"/>
    <w:rsid w:val="00334E18"/>
    <w:rsid w:val="00334E4A"/>
    <w:rsid w:val="00334F53"/>
    <w:rsid w:val="00335250"/>
    <w:rsid w:val="00335670"/>
    <w:rsid w:val="0033572D"/>
    <w:rsid w:val="0033592C"/>
    <w:rsid w:val="00335E2A"/>
    <w:rsid w:val="00336780"/>
    <w:rsid w:val="003367C5"/>
    <w:rsid w:val="00336DAD"/>
    <w:rsid w:val="00336DB3"/>
    <w:rsid w:val="00337065"/>
    <w:rsid w:val="00337136"/>
    <w:rsid w:val="00337B29"/>
    <w:rsid w:val="00337C71"/>
    <w:rsid w:val="00337F17"/>
    <w:rsid w:val="00340CC6"/>
    <w:rsid w:val="00340E58"/>
    <w:rsid w:val="00341087"/>
    <w:rsid w:val="00341706"/>
    <w:rsid w:val="00341CFA"/>
    <w:rsid w:val="00342218"/>
    <w:rsid w:val="0034246D"/>
    <w:rsid w:val="0034305B"/>
    <w:rsid w:val="00343C24"/>
    <w:rsid w:val="00343E71"/>
    <w:rsid w:val="00343FA6"/>
    <w:rsid w:val="00344725"/>
    <w:rsid w:val="00344901"/>
    <w:rsid w:val="0034511B"/>
    <w:rsid w:val="00346220"/>
    <w:rsid w:val="0034745C"/>
    <w:rsid w:val="003474CD"/>
    <w:rsid w:val="003479B6"/>
    <w:rsid w:val="0035025F"/>
    <w:rsid w:val="0035041A"/>
    <w:rsid w:val="003505AD"/>
    <w:rsid w:val="00350631"/>
    <w:rsid w:val="00350D13"/>
    <w:rsid w:val="00350EE7"/>
    <w:rsid w:val="00351439"/>
    <w:rsid w:val="0035180B"/>
    <w:rsid w:val="003518FB"/>
    <w:rsid w:val="00351B2D"/>
    <w:rsid w:val="00351C98"/>
    <w:rsid w:val="0035216E"/>
    <w:rsid w:val="00352759"/>
    <w:rsid w:val="00352828"/>
    <w:rsid w:val="00352952"/>
    <w:rsid w:val="00352DAE"/>
    <w:rsid w:val="003530A0"/>
    <w:rsid w:val="003531B0"/>
    <w:rsid w:val="003532D2"/>
    <w:rsid w:val="0035363F"/>
    <w:rsid w:val="003536C6"/>
    <w:rsid w:val="003539B2"/>
    <w:rsid w:val="0035414B"/>
    <w:rsid w:val="003541E6"/>
    <w:rsid w:val="00354FE6"/>
    <w:rsid w:val="003552C6"/>
    <w:rsid w:val="003558FD"/>
    <w:rsid w:val="00355A83"/>
    <w:rsid w:val="003562D7"/>
    <w:rsid w:val="00356353"/>
    <w:rsid w:val="003567C4"/>
    <w:rsid w:val="003567C9"/>
    <w:rsid w:val="00356CEC"/>
    <w:rsid w:val="003570F9"/>
    <w:rsid w:val="003572DE"/>
    <w:rsid w:val="00357301"/>
    <w:rsid w:val="003575CD"/>
    <w:rsid w:val="00357659"/>
    <w:rsid w:val="00357712"/>
    <w:rsid w:val="00357937"/>
    <w:rsid w:val="00357CAE"/>
    <w:rsid w:val="003604DB"/>
    <w:rsid w:val="00361025"/>
    <w:rsid w:val="003617B5"/>
    <w:rsid w:val="0036185C"/>
    <w:rsid w:val="00361B1A"/>
    <w:rsid w:val="00362223"/>
    <w:rsid w:val="0036227D"/>
    <w:rsid w:val="0036262C"/>
    <w:rsid w:val="003628EE"/>
    <w:rsid w:val="00362C5A"/>
    <w:rsid w:val="003635B6"/>
    <w:rsid w:val="00363BB4"/>
    <w:rsid w:val="00363FC9"/>
    <w:rsid w:val="00364935"/>
    <w:rsid w:val="00365023"/>
    <w:rsid w:val="0036522E"/>
    <w:rsid w:val="00365644"/>
    <w:rsid w:val="0036590C"/>
    <w:rsid w:val="003665C5"/>
    <w:rsid w:val="00366B3A"/>
    <w:rsid w:val="00370285"/>
    <w:rsid w:val="003704EE"/>
    <w:rsid w:val="00370880"/>
    <w:rsid w:val="00370EFD"/>
    <w:rsid w:val="00371137"/>
    <w:rsid w:val="003711C5"/>
    <w:rsid w:val="003719F5"/>
    <w:rsid w:val="00371A2F"/>
    <w:rsid w:val="00372019"/>
    <w:rsid w:val="00372029"/>
    <w:rsid w:val="003724A1"/>
    <w:rsid w:val="003725A6"/>
    <w:rsid w:val="00372A6B"/>
    <w:rsid w:val="00372C12"/>
    <w:rsid w:val="00372F6C"/>
    <w:rsid w:val="00373B3C"/>
    <w:rsid w:val="00373E10"/>
    <w:rsid w:val="00373F2C"/>
    <w:rsid w:val="0037406C"/>
    <w:rsid w:val="003741D2"/>
    <w:rsid w:val="003743F0"/>
    <w:rsid w:val="003744CB"/>
    <w:rsid w:val="0037450B"/>
    <w:rsid w:val="00374804"/>
    <w:rsid w:val="003748F9"/>
    <w:rsid w:val="00374A60"/>
    <w:rsid w:val="00374C80"/>
    <w:rsid w:val="00374F06"/>
    <w:rsid w:val="00375222"/>
    <w:rsid w:val="0037543B"/>
    <w:rsid w:val="003756FD"/>
    <w:rsid w:val="003758EE"/>
    <w:rsid w:val="00375F3A"/>
    <w:rsid w:val="00375FFC"/>
    <w:rsid w:val="003760D5"/>
    <w:rsid w:val="00376106"/>
    <w:rsid w:val="003764FA"/>
    <w:rsid w:val="00376838"/>
    <w:rsid w:val="00376E0C"/>
    <w:rsid w:val="0037709A"/>
    <w:rsid w:val="00377146"/>
    <w:rsid w:val="003771CA"/>
    <w:rsid w:val="00377397"/>
    <w:rsid w:val="0037757C"/>
    <w:rsid w:val="003775BD"/>
    <w:rsid w:val="00377EED"/>
    <w:rsid w:val="00380543"/>
    <w:rsid w:val="00380602"/>
    <w:rsid w:val="00380892"/>
    <w:rsid w:val="00380929"/>
    <w:rsid w:val="00380BBD"/>
    <w:rsid w:val="00380F87"/>
    <w:rsid w:val="00381A44"/>
    <w:rsid w:val="00381E97"/>
    <w:rsid w:val="00381F34"/>
    <w:rsid w:val="003821E7"/>
    <w:rsid w:val="00382903"/>
    <w:rsid w:val="00382935"/>
    <w:rsid w:val="00383D4B"/>
    <w:rsid w:val="00383DBC"/>
    <w:rsid w:val="00383DDB"/>
    <w:rsid w:val="003840DB"/>
    <w:rsid w:val="003842A8"/>
    <w:rsid w:val="00384747"/>
    <w:rsid w:val="003848D9"/>
    <w:rsid w:val="00384BC0"/>
    <w:rsid w:val="003852CC"/>
    <w:rsid w:val="003856D5"/>
    <w:rsid w:val="0038574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E9B"/>
    <w:rsid w:val="00390449"/>
    <w:rsid w:val="003904B1"/>
    <w:rsid w:val="003907D2"/>
    <w:rsid w:val="00390C56"/>
    <w:rsid w:val="0039122C"/>
    <w:rsid w:val="0039124D"/>
    <w:rsid w:val="00391A92"/>
    <w:rsid w:val="00391C99"/>
    <w:rsid w:val="003926BE"/>
    <w:rsid w:val="0039276F"/>
    <w:rsid w:val="003927A9"/>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07"/>
    <w:rsid w:val="003958F1"/>
    <w:rsid w:val="0039598F"/>
    <w:rsid w:val="0039610F"/>
    <w:rsid w:val="003962EC"/>
    <w:rsid w:val="003965AE"/>
    <w:rsid w:val="0039665F"/>
    <w:rsid w:val="00396BBB"/>
    <w:rsid w:val="00397292"/>
    <w:rsid w:val="003976DD"/>
    <w:rsid w:val="003978B8"/>
    <w:rsid w:val="00397AD4"/>
    <w:rsid w:val="00397C64"/>
    <w:rsid w:val="00397C89"/>
    <w:rsid w:val="003A0311"/>
    <w:rsid w:val="003A0736"/>
    <w:rsid w:val="003A09D3"/>
    <w:rsid w:val="003A0CD4"/>
    <w:rsid w:val="003A0EB2"/>
    <w:rsid w:val="003A1009"/>
    <w:rsid w:val="003A1135"/>
    <w:rsid w:val="003A1341"/>
    <w:rsid w:val="003A17BA"/>
    <w:rsid w:val="003A19E0"/>
    <w:rsid w:val="003A1B5C"/>
    <w:rsid w:val="003A1D62"/>
    <w:rsid w:val="003A1DD5"/>
    <w:rsid w:val="003A2019"/>
    <w:rsid w:val="003A2175"/>
    <w:rsid w:val="003A2B56"/>
    <w:rsid w:val="003A2D39"/>
    <w:rsid w:val="003A2FE7"/>
    <w:rsid w:val="003A349E"/>
    <w:rsid w:val="003A38AC"/>
    <w:rsid w:val="003A42BB"/>
    <w:rsid w:val="003A44AA"/>
    <w:rsid w:val="003A45FB"/>
    <w:rsid w:val="003A47A6"/>
    <w:rsid w:val="003A48FC"/>
    <w:rsid w:val="003A4E82"/>
    <w:rsid w:val="003A523B"/>
    <w:rsid w:val="003A5865"/>
    <w:rsid w:val="003A590E"/>
    <w:rsid w:val="003A6330"/>
    <w:rsid w:val="003A6619"/>
    <w:rsid w:val="003A66FD"/>
    <w:rsid w:val="003A6CC0"/>
    <w:rsid w:val="003A71E1"/>
    <w:rsid w:val="003A76A9"/>
    <w:rsid w:val="003A7747"/>
    <w:rsid w:val="003B0299"/>
    <w:rsid w:val="003B0B4D"/>
    <w:rsid w:val="003B10DA"/>
    <w:rsid w:val="003B248F"/>
    <w:rsid w:val="003B2568"/>
    <w:rsid w:val="003B2B79"/>
    <w:rsid w:val="003B2C70"/>
    <w:rsid w:val="003B3171"/>
    <w:rsid w:val="003B35FE"/>
    <w:rsid w:val="003B3E56"/>
    <w:rsid w:val="003B4039"/>
    <w:rsid w:val="003B4482"/>
    <w:rsid w:val="003B495C"/>
    <w:rsid w:val="003B4B90"/>
    <w:rsid w:val="003B4D9B"/>
    <w:rsid w:val="003B4D9D"/>
    <w:rsid w:val="003B4E9C"/>
    <w:rsid w:val="003B4F0D"/>
    <w:rsid w:val="003B570F"/>
    <w:rsid w:val="003B5848"/>
    <w:rsid w:val="003B5B57"/>
    <w:rsid w:val="003B5B7E"/>
    <w:rsid w:val="003B5BCB"/>
    <w:rsid w:val="003B5E30"/>
    <w:rsid w:val="003B67F1"/>
    <w:rsid w:val="003B692D"/>
    <w:rsid w:val="003B6FCB"/>
    <w:rsid w:val="003B7020"/>
    <w:rsid w:val="003B7294"/>
    <w:rsid w:val="003B76FE"/>
    <w:rsid w:val="003C009A"/>
    <w:rsid w:val="003C0341"/>
    <w:rsid w:val="003C07D7"/>
    <w:rsid w:val="003C0985"/>
    <w:rsid w:val="003C0D5D"/>
    <w:rsid w:val="003C10B8"/>
    <w:rsid w:val="003C131F"/>
    <w:rsid w:val="003C2C9D"/>
    <w:rsid w:val="003C3B73"/>
    <w:rsid w:val="003C3D6E"/>
    <w:rsid w:val="003C3F8B"/>
    <w:rsid w:val="003C4213"/>
    <w:rsid w:val="003C4250"/>
    <w:rsid w:val="003C44DB"/>
    <w:rsid w:val="003C4F25"/>
    <w:rsid w:val="003C512B"/>
    <w:rsid w:val="003C5888"/>
    <w:rsid w:val="003C62BB"/>
    <w:rsid w:val="003C64CD"/>
    <w:rsid w:val="003C6580"/>
    <w:rsid w:val="003C6609"/>
    <w:rsid w:val="003C6CCB"/>
    <w:rsid w:val="003C6DA9"/>
    <w:rsid w:val="003C7855"/>
    <w:rsid w:val="003D0240"/>
    <w:rsid w:val="003D0486"/>
    <w:rsid w:val="003D06A7"/>
    <w:rsid w:val="003D0868"/>
    <w:rsid w:val="003D09DA"/>
    <w:rsid w:val="003D0D75"/>
    <w:rsid w:val="003D12D4"/>
    <w:rsid w:val="003D1634"/>
    <w:rsid w:val="003D1A58"/>
    <w:rsid w:val="003D1F11"/>
    <w:rsid w:val="003D22AC"/>
    <w:rsid w:val="003D2339"/>
    <w:rsid w:val="003D26AA"/>
    <w:rsid w:val="003D2765"/>
    <w:rsid w:val="003D2E43"/>
    <w:rsid w:val="003D2F82"/>
    <w:rsid w:val="003D3AD8"/>
    <w:rsid w:val="003D3EE3"/>
    <w:rsid w:val="003D3F28"/>
    <w:rsid w:val="003D4350"/>
    <w:rsid w:val="003D4409"/>
    <w:rsid w:val="003D4F35"/>
    <w:rsid w:val="003D519A"/>
    <w:rsid w:val="003D5717"/>
    <w:rsid w:val="003D5878"/>
    <w:rsid w:val="003D59FE"/>
    <w:rsid w:val="003D63BA"/>
    <w:rsid w:val="003D680E"/>
    <w:rsid w:val="003D69ED"/>
    <w:rsid w:val="003D6B43"/>
    <w:rsid w:val="003D740C"/>
    <w:rsid w:val="003D7464"/>
    <w:rsid w:val="003D762D"/>
    <w:rsid w:val="003D79E8"/>
    <w:rsid w:val="003E089F"/>
    <w:rsid w:val="003E0974"/>
    <w:rsid w:val="003E0ADB"/>
    <w:rsid w:val="003E0B5D"/>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7"/>
    <w:rsid w:val="003E4CDB"/>
    <w:rsid w:val="003E58B3"/>
    <w:rsid w:val="003E6289"/>
    <w:rsid w:val="003E6592"/>
    <w:rsid w:val="003E679D"/>
    <w:rsid w:val="003E6A3C"/>
    <w:rsid w:val="003E700A"/>
    <w:rsid w:val="003E7313"/>
    <w:rsid w:val="003E73BC"/>
    <w:rsid w:val="003E7490"/>
    <w:rsid w:val="003E75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26A"/>
    <w:rsid w:val="003F23A7"/>
    <w:rsid w:val="003F2564"/>
    <w:rsid w:val="003F2624"/>
    <w:rsid w:val="003F2711"/>
    <w:rsid w:val="003F2A56"/>
    <w:rsid w:val="003F348A"/>
    <w:rsid w:val="003F39E9"/>
    <w:rsid w:val="003F3CD1"/>
    <w:rsid w:val="003F4933"/>
    <w:rsid w:val="003F4977"/>
    <w:rsid w:val="003F4A21"/>
    <w:rsid w:val="003F4E1C"/>
    <w:rsid w:val="003F4F35"/>
    <w:rsid w:val="003F536B"/>
    <w:rsid w:val="003F560A"/>
    <w:rsid w:val="003F586D"/>
    <w:rsid w:val="003F61EB"/>
    <w:rsid w:val="003F62B4"/>
    <w:rsid w:val="003F682D"/>
    <w:rsid w:val="003F6853"/>
    <w:rsid w:val="003F6930"/>
    <w:rsid w:val="003F697D"/>
    <w:rsid w:val="003F6A55"/>
    <w:rsid w:val="003F73A0"/>
    <w:rsid w:val="003F75DD"/>
    <w:rsid w:val="003F7908"/>
    <w:rsid w:val="003F7A7C"/>
    <w:rsid w:val="003F7DFF"/>
    <w:rsid w:val="003F7E87"/>
    <w:rsid w:val="0040015E"/>
    <w:rsid w:val="00400427"/>
    <w:rsid w:val="00400615"/>
    <w:rsid w:val="00400D86"/>
    <w:rsid w:val="00400F31"/>
    <w:rsid w:val="004010EF"/>
    <w:rsid w:val="00401277"/>
    <w:rsid w:val="004017C6"/>
    <w:rsid w:val="004021B5"/>
    <w:rsid w:val="004024AB"/>
    <w:rsid w:val="00402DC4"/>
    <w:rsid w:val="00402F2C"/>
    <w:rsid w:val="0040303D"/>
    <w:rsid w:val="004033E2"/>
    <w:rsid w:val="004034D1"/>
    <w:rsid w:val="0040379F"/>
    <w:rsid w:val="00403805"/>
    <w:rsid w:val="00403F25"/>
    <w:rsid w:val="00404011"/>
    <w:rsid w:val="00404347"/>
    <w:rsid w:val="0040495B"/>
    <w:rsid w:val="0040496D"/>
    <w:rsid w:val="00404D4D"/>
    <w:rsid w:val="004052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080B"/>
    <w:rsid w:val="00411230"/>
    <w:rsid w:val="004116C3"/>
    <w:rsid w:val="0041177E"/>
    <w:rsid w:val="004118C9"/>
    <w:rsid w:val="0041249C"/>
    <w:rsid w:val="00412697"/>
    <w:rsid w:val="0041289A"/>
    <w:rsid w:val="0041307B"/>
    <w:rsid w:val="00413369"/>
    <w:rsid w:val="004145AE"/>
    <w:rsid w:val="004147F4"/>
    <w:rsid w:val="00414C3F"/>
    <w:rsid w:val="00414FB3"/>
    <w:rsid w:val="0041539C"/>
    <w:rsid w:val="0041577E"/>
    <w:rsid w:val="004157F6"/>
    <w:rsid w:val="004159D3"/>
    <w:rsid w:val="00415A14"/>
    <w:rsid w:val="00416091"/>
    <w:rsid w:val="0041616C"/>
    <w:rsid w:val="004161ED"/>
    <w:rsid w:val="0041634C"/>
    <w:rsid w:val="00416354"/>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8B1"/>
    <w:rsid w:val="004222BF"/>
    <w:rsid w:val="00422A01"/>
    <w:rsid w:val="00422D62"/>
    <w:rsid w:val="00422DB5"/>
    <w:rsid w:val="00422DC1"/>
    <w:rsid w:val="004232D4"/>
    <w:rsid w:val="00423326"/>
    <w:rsid w:val="004241DA"/>
    <w:rsid w:val="00424844"/>
    <w:rsid w:val="00424ADE"/>
    <w:rsid w:val="00424E58"/>
    <w:rsid w:val="004251F8"/>
    <w:rsid w:val="004253B1"/>
    <w:rsid w:val="00425C97"/>
    <w:rsid w:val="00425EAE"/>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96A"/>
    <w:rsid w:val="00434C24"/>
    <w:rsid w:val="00434D46"/>
    <w:rsid w:val="00435248"/>
    <w:rsid w:val="0043542F"/>
    <w:rsid w:val="004355EB"/>
    <w:rsid w:val="00435602"/>
    <w:rsid w:val="004356FA"/>
    <w:rsid w:val="004358C6"/>
    <w:rsid w:val="004358F4"/>
    <w:rsid w:val="00435BD6"/>
    <w:rsid w:val="00435CCF"/>
    <w:rsid w:val="00435FE0"/>
    <w:rsid w:val="00436696"/>
    <w:rsid w:val="00436A3B"/>
    <w:rsid w:val="00436D7C"/>
    <w:rsid w:val="004371AB"/>
    <w:rsid w:val="00437563"/>
    <w:rsid w:val="00437895"/>
    <w:rsid w:val="004378B7"/>
    <w:rsid w:val="00437A27"/>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C04"/>
    <w:rsid w:val="00444224"/>
    <w:rsid w:val="004442A7"/>
    <w:rsid w:val="00444901"/>
    <w:rsid w:val="00444934"/>
    <w:rsid w:val="00444F5E"/>
    <w:rsid w:val="00445513"/>
    <w:rsid w:val="00445625"/>
    <w:rsid w:val="00445907"/>
    <w:rsid w:val="00445CFF"/>
    <w:rsid w:val="004462AF"/>
    <w:rsid w:val="00446424"/>
    <w:rsid w:val="0044662A"/>
    <w:rsid w:val="00446EC8"/>
    <w:rsid w:val="004478FA"/>
    <w:rsid w:val="00450778"/>
    <w:rsid w:val="00450D3B"/>
    <w:rsid w:val="0045169D"/>
    <w:rsid w:val="004518D5"/>
    <w:rsid w:val="00451A36"/>
    <w:rsid w:val="00451B06"/>
    <w:rsid w:val="00451BEB"/>
    <w:rsid w:val="004520FE"/>
    <w:rsid w:val="00452625"/>
    <w:rsid w:val="004527C0"/>
    <w:rsid w:val="00453871"/>
    <w:rsid w:val="00453DEF"/>
    <w:rsid w:val="004540AC"/>
    <w:rsid w:val="004543E4"/>
    <w:rsid w:val="004548E5"/>
    <w:rsid w:val="00454ACD"/>
    <w:rsid w:val="00454F08"/>
    <w:rsid w:val="00454F85"/>
    <w:rsid w:val="00455105"/>
    <w:rsid w:val="0045569E"/>
    <w:rsid w:val="00455B32"/>
    <w:rsid w:val="00455E20"/>
    <w:rsid w:val="00456114"/>
    <w:rsid w:val="0045623E"/>
    <w:rsid w:val="00456971"/>
    <w:rsid w:val="00456AC7"/>
    <w:rsid w:val="00456E3A"/>
    <w:rsid w:val="0045742D"/>
    <w:rsid w:val="00457C5E"/>
    <w:rsid w:val="00457F1F"/>
    <w:rsid w:val="0046026D"/>
    <w:rsid w:val="0046027A"/>
    <w:rsid w:val="004605CC"/>
    <w:rsid w:val="0046072D"/>
    <w:rsid w:val="00460921"/>
    <w:rsid w:val="00460958"/>
    <w:rsid w:val="00461042"/>
    <w:rsid w:val="0046110A"/>
    <w:rsid w:val="004612C8"/>
    <w:rsid w:val="0046136B"/>
    <w:rsid w:val="004614A1"/>
    <w:rsid w:val="0046164D"/>
    <w:rsid w:val="004616E5"/>
    <w:rsid w:val="004616FF"/>
    <w:rsid w:val="0046194F"/>
    <w:rsid w:val="00461A59"/>
    <w:rsid w:val="00461C00"/>
    <w:rsid w:val="004622A1"/>
    <w:rsid w:val="004622D0"/>
    <w:rsid w:val="00462420"/>
    <w:rsid w:val="0046260A"/>
    <w:rsid w:val="00462B09"/>
    <w:rsid w:val="00462B31"/>
    <w:rsid w:val="00463337"/>
    <w:rsid w:val="00463448"/>
    <w:rsid w:val="004636FA"/>
    <w:rsid w:val="00463869"/>
    <w:rsid w:val="0046400B"/>
    <w:rsid w:val="004641A0"/>
    <w:rsid w:val="0046434B"/>
    <w:rsid w:val="00464A82"/>
    <w:rsid w:val="00464EE0"/>
    <w:rsid w:val="00465180"/>
    <w:rsid w:val="00465235"/>
    <w:rsid w:val="00465467"/>
    <w:rsid w:val="00465573"/>
    <w:rsid w:val="004657ED"/>
    <w:rsid w:val="00465EB3"/>
    <w:rsid w:val="004661E0"/>
    <w:rsid w:val="00466ABE"/>
    <w:rsid w:val="00466FCE"/>
    <w:rsid w:val="004670AB"/>
    <w:rsid w:val="00467799"/>
    <w:rsid w:val="00467A47"/>
    <w:rsid w:val="0047041E"/>
    <w:rsid w:val="00470628"/>
    <w:rsid w:val="00470691"/>
    <w:rsid w:val="00470750"/>
    <w:rsid w:val="00470893"/>
    <w:rsid w:val="004710AD"/>
    <w:rsid w:val="0047166D"/>
    <w:rsid w:val="00471856"/>
    <w:rsid w:val="00471DB0"/>
    <w:rsid w:val="00471E6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6B0"/>
    <w:rsid w:val="004767F0"/>
    <w:rsid w:val="00476D14"/>
    <w:rsid w:val="00476D8B"/>
    <w:rsid w:val="00476E98"/>
    <w:rsid w:val="00476EAE"/>
    <w:rsid w:val="00477248"/>
    <w:rsid w:val="004774C5"/>
    <w:rsid w:val="004775ED"/>
    <w:rsid w:val="004778C0"/>
    <w:rsid w:val="00477B60"/>
    <w:rsid w:val="004802AF"/>
    <w:rsid w:val="00480B03"/>
    <w:rsid w:val="00480C70"/>
    <w:rsid w:val="00480CC5"/>
    <w:rsid w:val="004810EC"/>
    <w:rsid w:val="0048129B"/>
    <w:rsid w:val="00481607"/>
    <w:rsid w:val="00481611"/>
    <w:rsid w:val="004816B4"/>
    <w:rsid w:val="004818FF"/>
    <w:rsid w:val="0048215F"/>
    <w:rsid w:val="00482389"/>
    <w:rsid w:val="004823CE"/>
    <w:rsid w:val="00482943"/>
    <w:rsid w:val="00482ADC"/>
    <w:rsid w:val="00482C93"/>
    <w:rsid w:val="00482F79"/>
    <w:rsid w:val="0048352A"/>
    <w:rsid w:val="004838B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2FE"/>
    <w:rsid w:val="00487866"/>
    <w:rsid w:val="00487D79"/>
    <w:rsid w:val="00487F28"/>
    <w:rsid w:val="00490185"/>
    <w:rsid w:val="00490532"/>
    <w:rsid w:val="00490649"/>
    <w:rsid w:val="0049093B"/>
    <w:rsid w:val="00490E94"/>
    <w:rsid w:val="00490EE3"/>
    <w:rsid w:val="00491294"/>
    <w:rsid w:val="0049143D"/>
    <w:rsid w:val="00491482"/>
    <w:rsid w:val="004917C1"/>
    <w:rsid w:val="004918A0"/>
    <w:rsid w:val="0049227E"/>
    <w:rsid w:val="004924E5"/>
    <w:rsid w:val="00492597"/>
    <w:rsid w:val="00492619"/>
    <w:rsid w:val="004927F3"/>
    <w:rsid w:val="0049349F"/>
    <w:rsid w:val="004935A4"/>
    <w:rsid w:val="00493784"/>
    <w:rsid w:val="004938AA"/>
    <w:rsid w:val="00493AC0"/>
    <w:rsid w:val="00493B49"/>
    <w:rsid w:val="00493D08"/>
    <w:rsid w:val="00494363"/>
    <w:rsid w:val="004944EB"/>
    <w:rsid w:val="004949D8"/>
    <w:rsid w:val="00494E75"/>
    <w:rsid w:val="00494FE4"/>
    <w:rsid w:val="00495071"/>
    <w:rsid w:val="00495B14"/>
    <w:rsid w:val="004961DB"/>
    <w:rsid w:val="0049653E"/>
    <w:rsid w:val="00496BEF"/>
    <w:rsid w:val="00496DC2"/>
    <w:rsid w:val="00496E38"/>
    <w:rsid w:val="00497C03"/>
    <w:rsid w:val="004A01E1"/>
    <w:rsid w:val="004A0D01"/>
    <w:rsid w:val="004A0E00"/>
    <w:rsid w:val="004A0EAE"/>
    <w:rsid w:val="004A0EFF"/>
    <w:rsid w:val="004A10A5"/>
    <w:rsid w:val="004A15F7"/>
    <w:rsid w:val="004A1600"/>
    <w:rsid w:val="004A1623"/>
    <w:rsid w:val="004A1AE5"/>
    <w:rsid w:val="004A1DAA"/>
    <w:rsid w:val="004A201F"/>
    <w:rsid w:val="004A23B8"/>
    <w:rsid w:val="004A23C0"/>
    <w:rsid w:val="004A2566"/>
    <w:rsid w:val="004A28D4"/>
    <w:rsid w:val="004A2908"/>
    <w:rsid w:val="004A2A24"/>
    <w:rsid w:val="004A2BE1"/>
    <w:rsid w:val="004A2D15"/>
    <w:rsid w:val="004A2E44"/>
    <w:rsid w:val="004A328E"/>
    <w:rsid w:val="004A32C1"/>
    <w:rsid w:val="004A366E"/>
    <w:rsid w:val="004A36C0"/>
    <w:rsid w:val="004A3AA3"/>
    <w:rsid w:val="004A3CB9"/>
    <w:rsid w:val="004A4625"/>
    <w:rsid w:val="004A4900"/>
    <w:rsid w:val="004A49E0"/>
    <w:rsid w:val="004A4D38"/>
    <w:rsid w:val="004A4D5C"/>
    <w:rsid w:val="004A4E7E"/>
    <w:rsid w:val="004A4E95"/>
    <w:rsid w:val="004A4EB4"/>
    <w:rsid w:val="004A51E2"/>
    <w:rsid w:val="004A51FA"/>
    <w:rsid w:val="004A5270"/>
    <w:rsid w:val="004A57FC"/>
    <w:rsid w:val="004A5D36"/>
    <w:rsid w:val="004A67F0"/>
    <w:rsid w:val="004A705C"/>
    <w:rsid w:val="004A7172"/>
    <w:rsid w:val="004A7276"/>
    <w:rsid w:val="004A746B"/>
    <w:rsid w:val="004A770C"/>
    <w:rsid w:val="004A7EE7"/>
    <w:rsid w:val="004A7FB0"/>
    <w:rsid w:val="004B02BA"/>
    <w:rsid w:val="004B0706"/>
    <w:rsid w:val="004B0780"/>
    <w:rsid w:val="004B0787"/>
    <w:rsid w:val="004B08A0"/>
    <w:rsid w:val="004B1058"/>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64D"/>
    <w:rsid w:val="004B69C8"/>
    <w:rsid w:val="004B6FFB"/>
    <w:rsid w:val="004B7311"/>
    <w:rsid w:val="004B73BE"/>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7D"/>
    <w:rsid w:val="004C4BCE"/>
    <w:rsid w:val="004C4BF3"/>
    <w:rsid w:val="004C4F33"/>
    <w:rsid w:val="004C521E"/>
    <w:rsid w:val="004C5283"/>
    <w:rsid w:val="004C566C"/>
    <w:rsid w:val="004C5C38"/>
    <w:rsid w:val="004C5C44"/>
    <w:rsid w:val="004C5EF0"/>
    <w:rsid w:val="004C5FD0"/>
    <w:rsid w:val="004C63D6"/>
    <w:rsid w:val="004C660B"/>
    <w:rsid w:val="004C6AD3"/>
    <w:rsid w:val="004C6C69"/>
    <w:rsid w:val="004C7064"/>
    <w:rsid w:val="004C730E"/>
    <w:rsid w:val="004C7421"/>
    <w:rsid w:val="004C7739"/>
    <w:rsid w:val="004C78B0"/>
    <w:rsid w:val="004C7AC8"/>
    <w:rsid w:val="004C7BDF"/>
    <w:rsid w:val="004C7FAD"/>
    <w:rsid w:val="004D0E42"/>
    <w:rsid w:val="004D0FA5"/>
    <w:rsid w:val="004D1059"/>
    <w:rsid w:val="004D17E6"/>
    <w:rsid w:val="004D1A33"/>
    <w:rsid w:val="004D1C35"/>
    <w:rsid w:val="004D1D64"/>
    <w:rsid w:val="004D1DBB"/>
    <w:rsid w:val="004D20DA"/>
    <w:rsid w:val="004D2474"/>
    <w:rsid w:val="004D27C4"/>
    <w:rsid w:val="004D2E57"/>
    <w:rsid w:val="004D30AD"/>
    <w:rsid w:val="004D3251"/>
    <w:rsid w:val="004D3403"/>
    <w:rsid w:val="004D3961"/>
    <w:rsid w:val="004D39CA"/>
    <w:rsid w:val="004D3CCE"/>
    <w:rsid w:val="004D40D5"/>
    <w:rsid w:val="004D41A9"/>
    <w:rsid w:val="004D4968"/>
    <w:rsid w:val="004D4A8A"/>
    <w:rsid w:val="004D4ABF"/>
    <w:rsid w:val="004D50CC"/>
    <w:rsid w:val="004D58D1"/>
    <w:rsid w:val="004D5F02"/>
    <w:rsid w:val="004D602D"/>
    <w:rsid w:val="004D60D2"/>
    <w:rsid w:val="004D65BA"/>
    <w:rsid w:val="004D68C0"/>
    <w:rsid w:val="004D70E1"/>
    <w:rsid w:val="004D710C"/>
    <w:rsid w:val="004D7A18"/>
    <w:rsid w:val="004E0033"/>
    <w:rsid w:val="004E00F1"/>
    <w:rsid w:val="004E03BE"/>
    <w:rsid w:val="004E071E"/>
    <w:rsid w:val="004E09A0"/>
    <w:rsid w:val="004E0CD0"/>
    <w:rsid w:val="004E1260"/>
    <w:rsid w:val="004E1CBB"/>
    <w:rsid w:val="004E1D07"/>
    <w:rsid w:val="004E209D"/>
    <w:rsid w:val="004E21D3"/>
    <w:rsid w:val="004E2615"/>
    <w:rsid w:val="004E2E33"/>
    <w:rsid w:val="004E2F51"/>
    <w:rsid w:val="004E3579"/>
    <w:rsid w:val="004E3892"/>
    <w:rsid w:val="004E39E3"/>
    <w:rsid w:val="004E3AF8"/>
    <w:rsid w:val="004E3B0E"/>
    <w:rsid w:val="004E3B17"/>
    <w:rsid w:val="004E3FD8"/>
    <w:rsid w:val="004E471C"/>
    <w:rsid w:val="004E4746"/>
    <w:rsid w:val="004E4EF1"/>
    <w:rsid w:val="004E524E"/>
    <w:rsid w:val="004E53AE"/>
    <w:rsid w:val="004E5401"/>
    <w:rsid w:val="004E5449"/>
    <w:rsid w:val="004E5710"/>
    <w:rsid w:val="004E5788"/>
    <w:rsid w:val="004E5C61"/>
    <w:rsid w:val="004E6158"/>
    <w:rsid w:val="004E6184"/>
    <w:rsid w:val="004E6463"/>
    <w:rsid w:val="004E6691"/>
    <w:rsid w:val="004E686A"/>
    <w:rsid w:val="004E6A46"/>
    <w:rsid w:val="004E6CEA"/>
    <w:rsid w:val="004E6F18"/>
    <w:rsid w:val="004E70B9"/>
    <w:rsid w:val="004E74E8"/>
    <w:rsid w:val="004E76A5"/>
    <w:rsid w:val="004E7B7F"/>
    <w:rsid w:val="004E7C85"/>
    <w:rsid w:val="004F01B4"/>
    <w:rsid w:val="004F020A"/>
    <w:rsid w:val="004F133C"/>
    <w:rsid w:val="004F13D2"/>
    <w:rsid w:val="004F1443"/>
    <w:rsid w:val="004F152A"/>
    <w:rsid w:val="004F1633"/>
    <w:rsid w:val="004F180E"/>
    <w:rsid w:val="004F18ED"/>
    <w:rsid w:val="004F1972"/>
    <w:rsid w:val="004F1A00"/>
    <w:rsid w:val="004F1AEF"/>
    <w:rsid w:val="004F2826"/>
    <w:rsid w:val="004F2AA6"/>
    <w:rsid w:val="004F2B9C"/>
    <w:rsid w:val="004F2CCE"/>
    <w:rsid w:val="004F3368"/>
    <w:rsid w:val="004F359A"/>
    <w:rsid w:val="004F3DD1"/>
    <w:rsid w:val="004F4E53"/>
    <w:rsid w:val="004F514C"/>
    <w:rsid w:val="004F53B9"/>
    <w:rsid w:val="004F547F"/>
    <w:rsid w:val="004F58AB"/>
    <w:rsid w:val="004F5D4A"/>
    <w:rsid w:val="004F5D6E"/>
    <w:rsid w:val="004F5EBB"/>
    <w:rsid w:val="004F6142"/>
    <w:rsid w:val="004F6AFE"/>
    <w:rsid w:val="004F6F20"/>
    <w:rsid w:val="004F71B8"/>
    <w:rsid w:val="004F735F"/>
    <w:rsid w:val="004F7373"/>
    <w:rsid w:val="004F73A5"/>
    <w:rsid w:val="004F76A6"/>
    <w:rsid w:val="004F7C51"/>
    <w:rsid w:val="004F7F1A"/>
    <w:rsid w:val="0050031C"/>
    <w:rsid w:val="005004F7"/>
    <w:rsid w:val="00500798"/>
    <w:rsid w:val="005007E7"/>
    <w:rsid w:val="005007F9"/>
    <w:rsid w:val="00500A59"/>
    <w:rsid w:val="0050132F"/>
    <w:rsid w:val="00501723"/>
    <w:rsid w:val="00501A8C"/>
    <w:rsid w:val="00501E05"/>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E20"/>
    <w:rsid w:val="00504F81"/>
    <w:rsid w:val="005055D4"/>
    <w:rsid w:val="0050560D"/>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94"/>
    <w:rsid w:val="00507CAF"/>
    <w:rsid w:val="00507FEA"/>
    <w:rsid w:val="00510374"/>
    <w:rsid w:val="00510444"/>
    <w:rsid w:val="00511599"/>
    <w:rsid w:val="005117F4"/>
    <w:rsid w:val="005119D6"/>
    <w:rsid w:val="00511E67"/>
    <w:rsid w:val="00511F36"/>
    <w:rsid w:val="00512747"/>
    <w:rsid w:val="00512759"/>
    <w:rsid w:val="00512A7B"/>
    <w:rsid w:val="00512D39"/>
    <w:rsid w:val="005130AA"/>
    <w:rsid w:val="00513B8C"/>
    <w:rsid w:val="00513E8F"/>
    <w:rsid w:val="00513F8F"/>
    <w:rsid w:val="0051410E"/>
    <w:rsid w:val="005147E7"/>
    <w:rsid w:val="0051495C"/>
    <w:rsid w:val="005149A2"/>
    <w:rsid w:val="00514CEE"/>
    <w:rsid w:val="005150E4"/>
    <w:rsid w:val="00515507"/>
    <w:rsid w:val="00515708"/>
    <w:rsid w:val="00515746"/>
    <w:rsid w:val="00515774"/>
    <w:rsid w:val="00515907"/>
    <w:rsid w:val="00515B78"/>
    <w:rsid w:val="00515E2B"/>
    <w:rsid w:val="00515F9C"/>
    <w:rsid w:val="00516B96"/>
    <w:rsid w:val="00516E9E"/>
    <w:rsid w:val="005173A4"/>
    <w:rsid w:val="005175B0"/>
    <w:rsid w:val="005179DC"/>
    <w:rsid w:val="0052001B"/>
    <w:rsid w:val="005201F2"/>
    <w:rsid w:val="00520AE3"/>
    <w:rsid w:val="00521294"/>
    <w:rsid w:val="00521D65"/>
    <w:rsid w:val="005221A4"/>
    <w:rsid w:val="00522C89"/>
    <w:rsid w:val="00523366"/>
    <w:rsid w:val="0052372B"/>
    <w:rsid w:val="0052381F"/>
    <w:rsid w:val="00523E18"/>
    <w:rsid w:val="00523F32"/>
    <w:rsid w:val="005240AD"/>
    <w:rsid w:val="0052422C"/>
    <w:rsid w:val="005244D5"/>
    <w:rsid w:val="00524AD1"/>
    <w:rsid w:val="00524AE9"/>
    <w:rsid w:val="00524BBA"/>
    <w:rsid w:val="00524E6A"/>
    <w:rsid w:val="005251DA"/>
    <w:rsid w:val="00525407"/>
    <w:rsid w:val="00525E16"/>
    <w:rsid w:val="00525F71"/>
    <w:rsid w:val="00526270"/>
    <w:rsid w:val="005269C2"/>
    <w:rsid w:val="00526A5E"/>
    <w:rsid w:val="00526C8A"/>
    <w:rsid w:val="005272A8"/>
    <w:rsid w:val="00527489"/>
    <w:rsid w:val="00527860"/>
    <w:rsid w:val="00527A58"/>
    <w:rsid w:val="00527F68"/>
    <w:rsid w:val="0053012B"/>
    <w:rsid w:val="00530620"/>
    <w:rsid w:val="0053066C"/>
    <w:rsid w:val="00530AFD"/>
    <w:rsid w:val="00531562"/>
    <w:rsid w:val="0053173A"/>
    <w:rsid w:val="00531824"/>
    <w:rsid w:val="00531AF4"/>
    <w:rsid w:val="00531EA2"/>
    <w:rsid w:val="00531F71"/>
    <w:rsid w:val="00532292"/>
    <w:rsid w:val="00532462"/>
    <w:rsid w:val="00532622"/>
    <w:rsid w:val="005328D8"/>
    <w:rsid w:val="005329B3"/>
    <w:rsid w:val="00532B16"/>
    <w:rsid w:val="00532C9D"/>
    <w:rsid w:val="00533215"/>
    <w:rsid w:val="00533321"/>
    <w:rsid w:val="00533424"/>
    <w:rsid w:val="005334E4"/>
    <w:rsid w:val="00533C61"/>
    <w:rsid w:val="00533F4E"/>
    <w:rsid w:val="005347FB"/>
    <w:rsid w:val="00534963"/>
    <w:rsid w:val="005349EB"/>
    <w:rsid w:val="00534AA6"/>
    <w:rsid w:val="00534C83"/>
    <w:rsid w:val="00534D3D"/>
    <w:rsid w:val="00534EE4"/>
    <w:rsid w:val="00535A27"/>
    <w:rsid w:val="00535B60"/>
    <w:rsid w:val="00536814"/>
    <w:rsid w:val="00536AEE"/>
    <w:rsid w:val="00536D47"/>
    <w:rsid w:val="00536FAC"/>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73"/>
    <w:rsid w:val="005453BA"/>
    <w:rsid w:val="0054556F"/>
    <w:rsid w:val="005456AD"/>
    <w:rsid w:val="0054587B"/>
    <w:rsid w:val="00545B46"/>
    <w:rsid w:val="00545C3D"/>
    <w:rsid w:val="00545E6A"/>
    <w:rsid w:val="00546310"/>
    <w:rsid w:val="00546738"/>
    <w:rsid w:val="005467D6"/>
    <w:rsid w:val="00546942"/>
    <w:rsid w:val="005469A7"/>
    <w:rsid w:val="00546CD5"/>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4A1"/>
    <w:rsid w:val="00552569"/>
    <w:rsid w:val="005528E1"/>
    <w:rsid w:val="00552B7B"/>
    <w:rsid w:val="00552D20"/>
    <w:rsid w:val="00552E20"/>
    <w:rsid w:val="00552FF4"/>
    <w:rsid w:val="005530EF"/>
    <w:rsid w:val="005536D8"/>
    <w:rsid w:val="00553A48"/>
    <w:rsid w:val="00553ABB"/>
    <w:rsid w:val="0055410A"/>
    <w:rsid w:val="005546A4"/>
    <w:rsid w:val="005547CB"/>
    <w:rsid w:val="00554DF7"/>
    <w:rsid w:val="005552B9"/>
    <w:rsid w:val="00555520"/>
    <w:rsid w:val="00555713"/>
    <w:rsid w:val="00555772"/>
    <w:rsid w:val="00555884"/>
    <w:rsid w:val="00555B39"/>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972"/>
    <w:rsid w:val="00560AC9"/>
    <w:rsid w:val="00561250"/>
    <w:rsid w:val="0056134D"/>
    <w:rsid w:val="00561A95"/>
    <w:rsid w:val="00561AAA"/>
    <w:rsid w:val="00561BF6"/>
    <w:rsid w:val="00562757"/>
    <w:rsid w:val="005627C0"/>
    <w:rsid w:val="005628E7"/>
    <w:rsid w:val="00562CDC"/>
    <w:rsid w:val="00563FD2"/>
    <w:rsid w:val="0056434D"/>
    <w:rsid w:val="00564527"/>
    <w:rsid w:val="00564597"/>
    <w:rsid w:val="005648A0"/>
    <w:rsid w:val="00564954"/>
    <w:rsid w:val="00564EB9"/>
    <w:rsid w:val="00565DB7"/>
    <w:rsid w:val="00566080"/>
    <w:rsid w:val="00567191"/>
    <w:rsid w:val="0056719E"/>
    <w:rsid w:val="00567343"/>
    <w:rsid w:val="0056747C"/>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53F"/>
    <w:rsid w:val="005719F4"/>
    <w:rsid w:val="00571B71"/>
    <w:rsid w:val="005723FD"/>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1CE"/>
    <w:rsid w:val="00577368"/>
    <w:rsid w:val="005773FF"/>
    <w:rsid w:val="00577540"/>
    <w:rsid w:val="005777AC"/>
    <w:rsid w:val="00577C19"/>
    <w:rsid w:val="00577EB4"/>
    <w:rsid w:val="005805D7"/>
    <w:rsid w:val="00580B81"/>
    <w:rsid w:val="00580DF5"/>
    <w:rsid w:val="00581081"/>
    <w:rsid w:val="005815D2"/>
    <w:rsid w:val="005818D4"/>
    <w:rsid w:val="005819D7"/>
    <w:rsid w:val="00581AB8"/>
    <w:rsid w:val="00581C6E"/>
    <w:rsid w:val="00581F40"/>
    <w:rsid w:val="005829CC"/>
    <w:rsid w:val="00582B0F"/>
    <w:rsid w:val="00582E3D"/>
    <w:rsid w:val="00583147"/>
    <w:rsid w:val="00583604"/>
    <w:rsid w:val="005836D0"/>
    <w:rsid w:val="00583DEF"/>
    <w:rsid w:val="00583E78"/>
    <w:rsid w:val="00584496"/>
    <w:rsid w:val="005846F5"/>
    <w:rsid w:val="00584FAE"/>
    <w:rsid w:val="005852AA"/>
    <w:rsid w:val="00585860"/>
    <w:rsid w:val="00585867"/>
    <w:rsid w:val="005859AC"/>
    <w:rsid w:val="00585C3A"/>
    <w:rsid w:val="00586013"/>
    <w:rsid w:val="0058628A"/>
    <w:rsid w:val="00586B34"/>
    <w:rsid w:val="00587117"/>
    <w:rsid w:val="0058759B"/>
    <w:rsid w:val="0058764D"/>
    <w:rsid w:val="00590379"/>
    <w:rsid w:val="005909AD"/>
    <w:rsid w:val="00590BF6"/>
    <w:rsid w:val="00591AE1"/>
    <w:rsid w:val="00591B9C"/>
    <w:rsid w:val="00592160"/>
    <w:rsid w:val="005923C9"/>
    <w:rsid w:val="0059284F"/>
    <w:rsid w:val="00592C82"/>
    <w:rsid w:val="00592E68"/>
    <w:rsid w:val="0059323A"/>
    <w:rsid w:val="00593447"/>
    <w:rsid w:val="00593739"/>
    <w:rsid w:val="005937D1"/>
    <w:rsid w:val="00594131"/>
    <w:rsid w:val="005943C6"/>
    <w:rsid w:val="005946E2"/>
    <w:rsid w:val="0059486C"/>
    <w:rsid w:val="00594A85"/>
    <w:rsid w:val="00594ED3"/>
    <w:rsid w:val="00595308"/>
    <w:rsid w:val="00595708"/>
    <w:rsid w:val="00595777"/>
    <w:rsid w:val="00595DA2"/>
    <w:rsid w:val="00595E51"/>
    <w:rsid w:val="00595E99"/>
    <w:rsid w:val="00596252"/>
    <w:rsid w:val="00596308"/>
    <w:rsid w:val="0059667C"/>
    <w:rsid w:val="005968C4"/>
    <w:rsid w:val="0059715B"/>
    <w:rsid w:val="0059751D"/>
    <w:rsid w:val="00597605"/>
    <w:rsid w:val="0059772A"/>
    <w:rsid w:val="005978AF"/>
    <w:rsid w:val="00597A36"/>
    <w:rsid w:val="00597DF6"/>
    <w:rsid w:val="005A0274"/>
    <w:rsid w:val="005A049F"/>
    <w:rsid w:val="005A05C6"/>
    <w:rsid w:val="005A0753"/>
    <w:rsid w:val="005A0854"/>
    <w:rsid w:val="005A09E1"/>
    <w:rsid w:val="005A0CB6"/>
    <w:rsid w:val="005A0E88"/>
    <w:rsid w:val="005A0EFD"/>
    <w:rsid w:val="005A1014"/>
    <w:rsid w:val="005A1062"/>
    <w:rsid w:val="005A1242"/>
    <w:rsid w:val="005A13F4"/>
    <w:rsid w:val="005A14AD"/>
    <w:rsid w:val="005A18F9"/>
    <w:rsid w:val="005A1AA7"/>
    <w:rsid w:val="005A1BAF"/>
    <w:rsid w:val="005A1C03"/>
    <w:rsid w:val="005A1CC6"/>
    <w:rsid w:val="005A2229"/>
    <w:rsid w:val="005A23BE"/>
    <w:rsid w:val="005A320D"/>
    <w:rsid w:val="005A3572"/>
    <w:rsid w:val="005A36DF"/>
    <w:rsid w:val="005A36E3"/>
    <w:rsid w:val="005A37F3"/>
    <w:rsid w:val="005A3A31"/>
    <w:rsid w:val="005A416C"/>
    <w:rsid w:val="005A46E4"/>
    <w:rsid w:val="005A4F67"/>
    <w:rsid w:val="005A588D"/>
    <w:rsid w:val="005A59CF"/>
    <w:rsid w:val="005A6223"/>
    <w:rsid w:val="005A6A3A"/>
    <w:rsid w:val="005A6CD9"/>
    <w:rsid w:val="005A6E87"/>
    <w:rsid w:val="005A743C"/>
    <w:rsid w:val="005A7F72"/>
    <w:rsid w:val="005B0311"/>
    <w:rsid w:val="005B0A7D"/>
    <w:rsid w:val="005B0E91"/>
    <w:rsid w:val="005B0F18"/>
    <w:rsid w:val="005B1197"/>
    <w:rsid w:val="005B11CA"/>
    <w:rsid w:val="005B16CC"/>
    <w:rsid w:val="005B1891"/>
    <w:rsid w:val="005B18BB"/>
    <w:rsid w:val="005B25E7"/>
    <w:rsid w:val="005B2899"/>
    <w:rsid w:val="005B2C42"/>
    <w:rsid w:val="005B2DA2"/>
    <w:rsid w:val="005B2EB8"/>
    <w:rsid w:val="005B3384"/>
    <w:rsid w:val="005B355C"/>
    <w:rsid w:val="005B3605"/>
    <w:rsid w:val="005B3C7C"/>
    <w:rsid w:val="005B411A"/>
    <w:rsid w:val="005B4911"/>
    <w:rsid w:val="005B4C5C"/>
    <w:rsid w:val="005B4C83"/>
    <w:rsid w:val="005B4E83"/>
    <w:rsid w:val="005B4F4A"/>
    <w:rsid w:val="005B5082"/>
    <w:rsid w:val="005B50EF"/>
    <w:rsid w:val="005B5152"/>
    <w:rsid w:val="005B5425"/>
    <w:rsid w:val="005B54FE"/>
    <w:rsid w:val="005B5A40"/>
    <w:rsid w:val="005B5A55"/>
    <w:rsid w:val="005B5FC4"/>
    <w:rsid w:val="005B64CB"/>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530"/>
    <w:rsid w:val="005C376D"/>
    <w:rsid w:val="005C3BBA"/>
    <w:rsid w:val="005C3BCD"/>
    <w:rsid w:val="005C4108"/>
    <w:rsid w:val="005C4782"/>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1A4"/>
    <w:rsid w:val="005D17BF"/>
    <w:rsid w:val="005D18B1"/>
    <w:rsid w:val="005D192F"/>
    <w:rsid w:val="005D20FC"/>
    <w:rsid w:val="005D24A2"/>
    <w:rsid w:val="005D25D7"/>
    <w:rsid w:val="005D26E1"/>
    <w:rsid w:val="005D2A49"/>
    <w:rsid w:val="005D2A98"/>
    <w:rsid w:val="005D2CB0"/>
    <w:rsid w:val="005D2EE8"/>
    <w:rsid w:val="005D3534"/>
    <w:rsid w:val="005D3707"/>
    <w:rsid w:val="005D382F"/>
    <w:rsid w:val="005D3AF0"/>
    <w:rsid w:val="005D3BFD"/>
    <w:rsid w:val="005D4287"/>
    <w:rsid w:val="005D4423"/>
    <w:rsid w:val="005D46E9"/>
    <w:rsid w:val="005D4FFE"/>
    <w:rsid w:val="005D5012"/>
    <w:rsid w:val="005D5E46"/>
    <w:rsid w:val="005D609E"/>
    <w:rsid w:val="005D64A5"/>
    <w:rsid w:val="005D6929"/>
    <w:rsid w:val="005D6B30"/>
    <w:rsid w:val="005D6E1C"/>
    <w:rsid w:val="005D7458"/>
    <w:rsid w:val="005D7539"/>
    <w:rsid w:val="005D76F4"/>
    <w:rsid w:val="005D7E04"/>
    <w:rsid w:val="005E0082"/>
    <w:rsid w:val="005E041F"/>
    <w:rsid w:val="005E06E1"/>
    <w:rsid w:val="005E0899"/>
    <w:rsid w:val="005E0BB3"/>
    <w:rsid w:val="005E1393"/>
    <w:rsid w:val="005E1411"/>
    <w:rsid w:val="005E2817"/>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90E"/>
    <w:rsid w:val="005F0AB9"/>
    <w:rsid w:val="005F0B4C"/>
    <w:rsid w:val="005F0B53"/>
    <w:rsid w:val="005F0C46"/>
    <w:rsid w:val="005F103B"/>
    <w:rsid w:val="005F1730"/>
    <w:rsid w:val="005F1B18"/>
    <w:rsid w:val="005F1FE4"/>
    <w:rsid w:val="005F2528"/>
    <w:rsid w:val="005F274B"/>
    <w:rsid w:val="005F369B"/>
    <w:rsid w:val="005F3955"/>
    <w:rsid w:val="005F3F7F"/>
    <w:rsid w:val="005F40E5"/>
    <w:rsid w:val="005F419B"/>
    <w:rsid w:val="005F45D7"/>
    <w:rsid w:val="005F46D9"/>
    <w:rsid w:val="005F47D7"/>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D16"/>
    <w:rsid w:val="00601FCD"/>
    <w:rsid w:val="006022E8"/>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F29"/>
    <w:rsid w:val="006074B1"/>
    <w:rsid w:val="00607ADE"/>
    <w:rsid w:val="00607E68"/>
    <w:rsid w:val="00610224"/>
    <w:rsid w:val="006102C6"/>
    <w:rsid w:val="006103F0"/>
    <w:rsid w:val="0061059E"/>
    <w:rsid w:val="00610B78"/>
    <w:rsid w:val="00611128"/>
    <w:rsid w:val="006113A9"/>
    <w:rsid w:val="00611C82"/>
    <w:rsid w:val="006125DB"/>
    <w:rsid w:val="0061263C"/>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72E"/>
    <w:rsid w:val="006159FA"/>
    <w:rsid w:val="00615BDB"/>
    <w:rsid w:val="0061607C"/>
    <w:rsid w:val="006162D2"/>
    <w:rsid w:val="00616885"/>
    <w:rsid w:val="006168C2"/>
    <w:rsid w:val="00616F90"/>
    <w:rsid w:val="0061717B"/>
    <w:rsid w:val="0061717F"/>
    <w:rsid w:val="006175CF"/>
    <w:rsid w:val="00617B55"/>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2A4"/>
    <w:rsid w:val="00624C2C"/>
    <w:rsid w:val="00624C6E"/>
    <w:rsid w:val="00624FB3"/>
    <w:rsid w:val="00625A21"/>
    <w:rsid w:val="00625B24"/>
    <w:rsid w:val="0062657C"/>
    <w:rsid w:val="00626612"/>
    <w:rsid w:val="00626653"/>
    <w:rsid w:val="00626C25"/>
    <w:rsid w:val="00626E64"/>
    <w:rsid w:val="00626ECE"/>
    <w:rsid w:val="0062725A"/>
    <w:rsid w:val="00627BA3"/>
    <w:rsid w:val="00627C39"/>
    <w:rsid w:val="00627E44"/>
    <w:rsid w:val="006300D7"/>
    <w:rsid w:val="00630333"/>
    <w:rsid w:val="00630EB6"/>
    <w:rsid w:val="00631007"/>
    <w:rsid w:val="00631596"/>
    <w:rsid w:val="00631826"/>
    <w:rsid w:val="006323BF"/>
    <w:rsid w:val="00632441"/>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295"/>
    <w:rsid w:val="006346F1"/>
    <w:rsid w:val="00634799"/>
    <w:rsid w:val="006347F5"/>
    <w:rsid w:val="0063505C"/>
    <w:rsid w:val="006353D0"/>
    <w:rsid w:val="00635428"/>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67"/>
    <w:rsid w:val="006427DE"/>
    <w:rsid w:val="00642C85"/>
    <w:rsid w:val="00642D10"/>
    <w:rsid w:val="00642E65"/>
    <w:rsid w:val="00643769"/>
    <w:rsid w:val="00643891"/>
    <w:rsid w:val="00643ABD"/>
    <w:rsid w:val="00643DCD"/>
    <w:rsid w:val="00643EFE"/>
    <w:rsid w:val="00644200"/>
    <w:rsid w:val="0064428B"/>
    <w:rsid w:val="00644511"/>
    <w:rsid w:val="0064486C"/>
    <w:rsid w:val="00644E60"/>
    <w:rsid w:val="00644EA5"/>
    <w:rsid w:val="00645190"/>
    <w:rsid w:val="00645ACC"/>
    <w:rsid w:val="00645C50"/>
    <w:rsid w:val="00645CB7"/>
    <w:rsid w:val="0064655B"/>
    <w:rsid w:val="006466B5"/>
    <w:rsid w:val="00646A5A"/>
    <w:rsid w:val="006477A7"/>
    <w:rsid w:val="00647824"/>
    <w:rsid w:val="00647AE7"/>
    <w:rsid w:val="00647C88"/>
    <w:rsid w:val="00647CB3"/>
    <w:rsid w:val="00650150"/>
    <w:rsid w:val="00650854"/>
    <w:rsid w:val="00650D1E"/>
    <w:rsid w:val="00650D3F"/>
    <w:rsid w:val="00650EB8"/>
    <w:rsid w:val="00650F7C"/>
    <w:rsid w:val="00650FBE"/>
    <w:rsid w:val="0065126E"/>
    <w:rsid w:val="006513D5"/>
    <w:rsid w:val="006518B1"/>
    <w:rsid w:val="00651AD3"/>
    <w:rsid w:val="00651B74"/>
    <w:rsid w:val="00651FA0"/>
    <w:rsid w:val="006522A0"/>
    <w:rsid w:val="00652ABF"/>
    <w:rsid w:val="00653217"/>
    <w:rsid w:val="00653273"/>
    <w:rsid w:val="00653FED"/>
    <w:rsid w:val="0065424F"/>
    <w:rsid w:val="006544F6"/>
    <w:rsid w:val="00655070"/>
    <w:rsid w:val="00655223"/>
    <w:rsid w:val="00655780"/>
    <w:rsid w:val="0065594D"/>
    <w:rsid w:val="00655DFD"/>
    <w:rsid w:val="006561FF"/>
    <w:rsid w:val="00656AF8"/>
    <w:rsid w:val="00656D6F"/>
    <w:rsid w:val="00656DFD"/>
    <w:rsid w:val="00657005"/>
    <w:rsid w:val="006572FB"/>
    <w:rsid w:val="006578D9"/>
    <w:rsid w:val="00657F67"/>
    <w:rsid w:val="006605DC"/>
    <w:rsid w:val="0066062D"/>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AED"/>
    <w:rsid w:val="00665CCE"/>
    <w:rsid w:val="00665F33"/>
    <w:rsid w:val="00666E49"/>
    <w:rsid w:val="00666E5C"/>
    <w:rsid w:val="006672FC"/>
    <w:rsid w:val="00667378"/>
    <w:rsid w:val="0066745C"/>
    <w:rsid w:val="006675CE"/>
    <w:rsid w:val="00667A27"/>
    <w:rsid w:val="00670204"/>
    <w:rsid w:val="00670290"/>
    <w:rsid w:val="006704BF"/>
    <w:rsid w:val="00670646"/>
    <w:rsid w:val="00670AD6"/>
    <w:rsid w:val="00670D80"/>
    <w:rsid w:val="00670ECD"/>
    <w:rsid w:val="00671010"/>
    <w:rsid w:val="0067106A"/>
    <w:rsid w:val="00671213"/>
    <w:rsid w:val="00671B4F"/>
    <w:rsid w:val="006725CC"/>
    <w:rsid w:val="006726A0"/>
    <w:rsid w:val="0067273D"/>
    <w:rsid w:val="00672966"/>
    <w:rsid w:val="006735BC"/>
    <w:rsid w:val="00673BDE"/>
    <w:rsid w:val="00673EB7"/>
    <w:rsid w:val="00673FBF"/>
    <w:rsid w:val="006740F1"/>
    <w:rsid w:val="0067439E"/>
    <w:rsid w:val="00674460"/>
    <w:rsid w:val="00674C5F"/>
    <w:rsid w:val="006754D4"/>
    <w:rsid w:val="00675652"/>
    <w:rsid w:val="006758E5"/>
    <w:rsid w:val="00675D28"/>
    <w:rsid w:val="00675ECB"/>
    <w:rsid w:val="00675F6C"/>
    <w:rsid w:val="0067649C"/>
    <w:rsid w:val="006767B8"/>
    <w:rsid w:val="00677725"/>
    <w:rsid w:val="00677F10"/>
    <w:rsid w:val="0068013A"/>
    <w:rsid w:val="00680A97"/>
    <w:rsid w:val="00680F30"/>
    <w:rsid w:val="00680F72"/>
    <w:rsid w:val="00680F81"/>
    <w:rsid w:val="0068102D"/>
    <w:rsid w:val="006811AE"/>
    <w:rsid w:val="00681254"/>
    <w:rsid w:val="00681307"/>
    <w:rsid w:val="006820C0"/>
    <w:rsid w:val="0068226B"/>
    <w:rsid w:val="00682807"/>
    <w:rsid w:val="00682E47"/>
    <w:rsid w:val="00682ED3"/>
    <w:rsid w:val="00683D7F"/>
    <w:rsid w:val="00683E9E"/>
    <w:rsid w:val="00684258"/>
    <w:rsid w:val="006845C9"/>
    <w:rsid w:val="00684AA1"/>
    <w:rsid w:val="00684C11"/>
    <w:rsid w:val="00684C41"/>
    <w:rsid w:val="006853FF"/>
    <w:rsid w:val="00685725"/>
    <w:rsid w:val="00685834"/>
    <w:rsid w:val="006858E3"/>
    <w:rsid w:val="00685D3B"/>
    <w:rsid w:val="00685DB7"/>
    <w:rsid w:val="0068623E"/>
    <w:rsid w:val="00686252"/>
    <w:rsid w:val="00686366"/>
    <w:rsid w:val="0068653A"/>
    <w:rsid w:val="00686A14"/>
    <w:rsid w:val="00686FAD"/>
    <w:rsid w:val="0068721F"/>
    <w:rsid w:val="006878B2"/>
    <w:rsid w:val="00687A10"/>
    <w:rsid w:val="00690D12"/>
    <w:rsid w:val="00690F0E"/>
    <w:rsid w:val="00691238"/>
    <w:rsid w:val="006919C5"/>
    <w:rsid w:val="00691F47"/>
    <w:rsid w:val="00692348"/>
    <w:rsid w:val="00692799"/>
    <w:rsid w:val="006927F0"/>
    <w:rsid w:val="0069280F"/>
    <w:rsid w:val="00692A0D"/>
    <w:rsid w:val="00692BDC"/>
    <w:rsid w:val="00693077"/>
    <w:rsid w:val="00693295"/>
    <w:rsid w:val="00693529"/>
    <w:rsid w:val="006935E1"/>
    <w:rsid w:val="00693A5C"/>
    <w:rsid w:val="00693F0A"/>
    <w:rsid w:val="0069447C"/>
    <w:rsid w:val="0069463D"/>
    <w:rsid w:val="006949AD"/>
    <w:rsid w:val="00694CBF"/>
    <w:rsid w:val="00694E1F"/>
    <w:rsid w:val="00694E32"/>
    <w:rsid w:val="0069529D"/>
    <w:rsid w:val="00695D0D"/>
    <w:rsid w:val="00696244"/>
    <w:rsid w:val="006969D6"/>
    <w:rsid w:val="00696B6A"/>
    <w:rsid w:val="00696DD1"/>
    <w:rsid w:val="00697409"/>
    <w:rsid w:val="0069755C"/>
    <w:rsid w:val="006979DC"/>
    <w:rsid w:val="00697A3E"/>
    <w:rsid w:val="00697AA9"/>
    <w:rsid w:val="00697C2C"/>
    <w:rsid w:val="00697E0B"/>
    <w:rsid w:val="00697F71"/>
    <w:rsid w:val="006A03A6"/>
    <w:rsid w:val="006A04D8"/>
    <w:rsid w:val="006A05EF"/>
    <w:rsid w:val="006A0942"/>
    <w:rsid w:val="006A18DD"/>
    <w:rsid w:val="006A20BD"/>
    <w:rsid w:val="006A2312"/>
    <w:rsid w:val="006A2347"/>
    <w:rsid w:val="006A24B3"/>
    <w:rsid w:val="006A2BF5"/>
    <w:rsid w:val="006A2D0E"/>
    <w:rsid w:val="006A2E66"/>
    <w:rsid w:val="006A3227"/>
    <w:rsid w:val="006A3396"/>
    <w:rsid w:val="006A3550"/>
    <w:rsid w:val="006A3F94"/>
    <w:rsid w:val="006A40D0"/>
    <w:rsid w:val="006A4113"/>
    <w:rsid w:val="006A49B5"/>
    <w:rsid w:val="006A4FF3"/>
    <w:rsid w:val="006A5A45"/>
    <w:rsid w:val="006A5CA3"/>
    <w:rsid w:val="006A5D5C"/>
    <w:rsid w:val="006A5DCD"/>
    <w:rsid w:val="006A5DE0"/>
    <w:rsid w:val="006A5E26"/>
    <w:rsid w:val="006A6B3F"/>
    <w:rsid w:val="006A6B69"/>
    <w:rsid w:val="006A6C43"/>
    <w:rsid w:val="006A74C0"/>
    <w:rsid w:val="006A7574"/>
    <w:rsid w:val="006A75C4"/>
    <w:rsid w:val="006A78D9"/>
    <w:rsid w:val="006A7BDA"/>
    <w:rsid w:val="006A7CD8"/>
    <w:rsid w:val="006B0489"/>
    <w:rsid w:val="006B05F5"/>
    <w:rsid w:val="006B0A30"/>
    <w:rsid w:val="006B1131"/>
    <w:rsid w:val="006B11AA"/>
    <w:rsid w:val="006B1213"/>
    <w:rsid w:val="006B163E"/>
    <w:rsid w:val="006B166D"/>
    <w:rsid w:val="006B19B2"/>
    <w:rsid w:val="006B1A07"/>
    <w:rsid w:val="006B1DA2"/>
    <w:rsid w:val="006B1F5F"/>
    <w:rsid w:val="006B2008"/>
    <w:rsid w:val="006B21E9"/>
    <w:rsid w:val="006B242D"/>
    <w:rsid w:val="006B2431"/>
    <w:rsid w:val="006B2600"/>
    <w:rsid w:val="006B393F"/>
    <w:rsid w:val="006B3E55"/>
    <w:rsid w:val="006B401E"/>
    <w:rsid w:val="006B5111"/>
    <w:rsid w:val="006B6346"/>
    <w:rsid w:val="006B66DA"/>
    <w:rsid w:val="006B6839"/>
    <w:rsid w:val="006B68AC"/>
    <w:rsid w:val="006B6AD0"/>
    <w:rsid w:val="006B6B52"/>
    <w:rsid w:val="006B6BA3"/>
    <w:rsid w:val="006B6C83"/>
    <w:rsid w:val="006B6C95"/>
    <w:rsid w:val="006B725C"/>
    <w:rsid w:val="006B7864"/>
    <w:rsid w:val="006B7F7A"/>
    <w:rsid w:val="006C03B2"/>
    <w:rsid w:val="006C04CC"/>
    <w:rsid w:val="006C09DD"/>
    <w:rsid w:val="006C0B08"/>
    <w:rsid w:val="006C1142"/>
    <w:rsid w:val="006C1A29"/>
    <w:rsid w:val="006C1B3F"/>
    <w:rsid w:val="006C1F77"/>
    <w:rsid w:val="006C22BD"/>
    <w:rsid w:val="006C2604"/>
    <w:rsid w:val="006C2D9B"/>
    <w:rsid w:val="006C2E01"/>
    <w:rsid w:val="006C2E3D"/>
    <w:rsid w:val="006C3309"/>
    <w:rsid w:val="006C375B"/>
    <w:rsid w:val="006C3FF3"/>
    <w:rsid w:val="006C410A"/>
    <w:rsid w:val="006C44D3"/>
    <w:rsid w:val="006C45C1"/>
    <w:rsid w:val="006C4AED"/>
    <w:rsid w:val="006C4B11"/>
    <w:rsid w:val="006C4D69"/>
    <w:rsid w:val="006C4E78"/>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2C4D"/>
    <w:rsid w:val="006D31AF"/>
    <w:rsid w:val="006D31DD"/>
    <w:rsid w:val="006D35CD"/>
    <w:rsid w:val="006D3D01"/>
    <w:rsid w:val="006D3F33"/>
    <w:rsid w:val="006D3F38"/>
    <w:rsid w:val="006D4133"/>
    <w:rsid w:val="006D4373"/>
    <w:rsid w:val="006D45D3"/>
    <w:rsid w:val="006D492A"/>
    <w:rsid w:val="006D493C"/>
    <w:rsid w:val="006D4B7B"/>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258"/>
    <w:rsid w:val="006E0429"/>
    <w:rsid w:val="006E046A"/>
    <w:rsid w:val="006E0566"/>
    <w:rsid w:val="006E076B"/>
    <w:rsid w:val="006E0B16"/>
    <w:rsid w:val="006E1135"/>
    <w:rsid w:val="006E1469"/>
    <w:rsid w:val="006E176F"/>
    <w:rsid w:val="006E1A68"/>
    <w:rsid w:val="006E1C34"/>
    <w:rsid w:val="006E1E45"/>
    <w:rsid w:val="006E22CC"/>
    <w:rsid w:val="006E3710"/>
    <w:rsid w:val="006E3D3A"/>
    <w:rsid w:val="006E4646"/>
    <w:rsid w:val="006E512D"/>
    <w:rsid w:val="006E5477"/>
    <w:rsid w:val="006E554E"/>
    <w:rsid w:val="006E5AFE"/>
    <w:rsid w:val="006E696A"/>
    <w:rsid w:val="006E6C33"/>
    <w:rsid w:val="006E6F03"/>
    <w:rsid w:val="006E7045"/>
    <w:rsid w:val="006E71A8"/>
    <w:rsid w:val="006E71B0"/>
    <w:rsid w:val="006E7496"/>
    <w:rsid w:val="006E7883"/>
    <w:rsid w:val="006E7969"/>
    <w:rsid w:val="006E7E49"/>
    <w:rsid w:val="006E7F71"/>
    <w:rsid w:val="006F0209"/>
    <w:rsid w:val="006F05C2"/>
    <w:rsid w:val="006F07F5"/>
    <w:rsid w:val="006F090B"/>
    <w:rsid w:val="006F0C12"/>
    <w:rsid w:val="006F0DB2"/>
    <w:rsid w:val="006F0E22"/>
    <w:rsid w:val="006F0E38"/>
    <w:rsid w:val="006F0EB1"/>
    <w:rsid w:val="006F1D86"/>
    <w:rsid w:val="006F1E30"/>
    <w:rsid w:val="006F20A6"/>
    <w:rsid w:val="006F291E"/>
    <w:rsid w:val="006F2FFF"/>
    <w:rsid w:val="006F3052"/>
    <w:rsid w:val="006F314D"/>
    <w:rsid w:val="006F3512"/>
    <w:rsid w:val="006F38F2"/>
    <w:rsid w:val="006F3B01"/>
    <w:rsid w:val="006F3C66"/>
    <w:rsid w:val="006F4189"/>
    <w:rsid w:val="006F468E"/>
    <w:rsid w:val="006F4A3B"/>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4897"/>
    <w:rsid w:val="007050A6"/>
    <w:rsid w:val="007056ED"/>
    <w:rsid w:val="00705D28"/>
    <w:rsid w:val="0070616E"/>
    <w:rsid w:val="007062EB"/>
    <w:rsid w:val="00706AC2"/>
    <w:rsid w:val="0070743B"/>
    <w:rsid w:val="00707CC2"/>
    <w:rsid w:val="00707EC9"/>
    <w:rsid w:val="007101EE"/>
    <w:rsid w:val="007102EA"/>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2"/>
    <w:rsid w:val="0071371F"/>
    <w:rsid w:val="0071374D"/>
    <w:rsid w:val="00713DFB"/>
    <w:rsid w:val="00713FA4"/>
    <w:rsid w:val="00714065"/>
    <w:rsid w:val="00714145"/>
    <w:rsid w:val="00714186"/>
    <w:rsid w:val="00714312"/>
    <w:rsid w:val="00714796"/>
    <w:rsid w:val="00714D6A"/>
    <w:rsid w:val="007154FD"/>
    <w:rsid w:val="007158E1"/>
    <w:rsid w:val="00715CC6"/>
    <w:rsid w:val="00715F49"/>
    <w:rsid w:val="00716324"/>
    <w:rsid w:val="007163BF"/>
    <w:rsid w:val="0071649C"/>
    <w:rsid w:val="007165E8"/>
    <w:rsid w:val="00716B63"/>
    <w:rsid w:val="00716FC0"/>
    <w:rsid w:val="00717267"/>
    <w:rsid w:val="00717890"/>
    <w:rsid w:val="007178EE"/>
    <w:rsid w:val="00717FE7"/>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0A8"/>
    <w:rsid w:val="00726281"/>
    <w:rsid w:val="0072650B"/>
    <w:rsid w:val="00726537"/>
    <w:rsid w:val="0072665F"/>
    <w:rsid w:val="007273EC"/>
    <w:rsid w:val="007273FE"/>
    <w:rsid w:val="0072767D"/>
    <w:rsid w:val="007279F1"/>
    <w:rsid w:val="00727E9F"/>
    <w:rsid w:val="007309DB"/>
    <w:rsid w:val="00730DAC"/>
    <w:rsid w:val="0073128B"/>
    <w:rsid w:val="0073150C"/>
    <w:rsid w:val="0073171A"/>
    <w:rsid w:val="007321E3"/>
    <w:rsid w:val="00732473"/>
    <w:rsid w:val="007325D3"/>
    <w:rsid w:val="00732885"/>
    <w:rsid w:val="00733858"/>
    <w:rsid w:val="00733A80"/>
    <w:rsid w:val="0073487C"/>
    <w:rsid w:val="0073497A"/>
    <w:rsid w:val="007351F6"/>
    <w:rsid w:val="0073532A"/>
    <w:rsid w:val="00735CBD"/>
    <w:rsid w:val="00735E35"/>
    <w:rsid w:val="00736120"/>
    <w:rsid w:val="0073637C"/>
    <w:rsid w:val="007365A0"/>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1D7A"/>
    <w:rsid w:val="007420C9"/>
    <w:rsid w:val="00742695"/>
    <w:rsid w:val="00742A51"/>
    <w:rsid w:val="00743468"/>
    <w:rsid w:val="007436B1"/>
    <w:rsid w:val="007436D5"/>
    <w:rsid w:val="00743867"/>
    <w:rsid w:val="00744055"/>
    <w:rsid w:val="0074443A"/>
    <w:rsid w:val="007445E5"/>
    <w:rsid w:val="0074475B"/>
    <w:rsid w:val="00744CFA"/>
    <w:rsid w:val="00744E4F"/>
    <w:rsid w:val="0074544C"/>
    <w:rsid w:val="0074576E"/>
    <w:rsid w:val="007458E7"/>
    <w:rsid w:val="00745EBB"/>
    <w:rsid w:val="00745FED"/>
    <w:rsid w:val="00746167"/>
    <w:rsid w:val="00746199"/>
    <w:rsid w:val="00746DB1"/>
    <w:rsid w:val="0074721B"/>
    <w:rsid w:val="00747446"/>
    <w:rsid w:val="00747BD8"/>
    <w:rsid w:val="00747F05"/>
    <w:rsid w:val="0075038A"/>
    <w:rsid w:val="007503B7"/>
    <w:rsid w:val="0075076E"/>
    <w:rsid w:val="007509F9"/>
    <w:rsid w:val="007513AE"/>
    <w:rsid w:val="007513B4"/>
    <w:rsid w:val="00751F76"/>
    <w:rsid w:val="00752497"/>
    <w:rsid w:val="007524E2"/>
    <w:rsid w:val="007525F1"/>
    <w:rsid w:val="00752FE7"/>
    <w:rsid w:val="00753D66"/>
    <w:rsid w:val="00753F01"/>
    <w:rsid w:val="00753F91"/>
    <w:rsid w:val="0075412E"/>
    <w:rsid w:val="0075413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63A"/>
    <w:rsid w:val="00757A61"/>
    <w:rsid w:val="00757C04"/>
    <w:rsid w:val="00757CD9"/>
    <w:rsid w:val="00757E8E"/>
    <w:rsid w:val="00757FE8"/>
    <w:rsid w:val="0076005F"/>
    <w:rsid w:val="007600CF"/>
    <w:rsid w:val="0076015A"/>
    <w:rsid w:val="0076031F"/>
    <w:rsid w:val="00760756"/>
    <w:rsid w:val="00760D79"/>
    <w:rsid w:val="00760F71"/>
    <w:rsid w:val="0076116A"/>
    <w:rsid w:val="007613AF"/>
    <w:rsid w:val="007613D0"/>
    <w:rsid w:val="0076145C"/>
    <w:rsid w:val="007619FB"/>
    <w:rsid w:val="00761A37"/>
    <w:rsid w:val="0076200C"/>
    <w:rsid w:val="00762924"/>
    <w:rsid w:val="0076295C"/>
    <w:rsid w:val="00762A95"/>
    <w:rsid w:val="00762FA7"/>
    <w:rsid w:val="00763055"/>
    <w:rsid w:val="00763432"/>
    <w:rsid w:val="00763448"/>
    <w:rsid w:val="00763470"/>
    <w:rsid w:val="00763EB7"/>
    <w:rsid w:val="00764043"/>
    <w:rsid w:val="00764A6B"/>
    <w:rsid w:val="00764AC2"/>
    <w:rsid w:val="00764B51"/>
    <w:rsid w:val="00764EB8"/>
    <w:rsid w:val="00765098"/>
    <w:rsid w:val="007650A8"/>
    <w:rsid w:val="00765253"/>
    <w:rsid w:val="0076539C"/>
    <w:rsid w:val="00765832"/>
    <w:rsid w:val="00765F5F"/>
    <w:rsid w:val="00765FB5"/>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B67"/>
    <w:rsid w:val="00771CEB"/>
    <w:rsid w:val="00771E07"/>
    <w:rsid w:val="00771EAA"/>
    <w:rsid w:val="007721AD"/>
    <w:rsid w:val="00772232"/>
    <w:rsid w:val="007728F4"/>
    <w:rsid w:val="00772D15"/>
    <w:rsid w:val="00772DC3"/>
    <w:rsid w:val="00773385"/>
    <w:rsid w:val="007733C4"/>
    <w:rsid w:val="00773EC7"/>
    <w:rsid w:val="007743A1"/>
    <w:rsid w:val="007744EF"/>
    <w:rsid w:val="00775379"/>
    <w:rsid w:val="00775BAA"/>
    <w:rsid w:val="00775CD8"/>
    <w:rsid w:val="00775EFD"/>
    <w:rsid w:val="00775F11"/>
    <w:rsid w:val="00776351"/>
    <w:rsid w:val="0077651B"/>
    <w:rsid w:val="00776679"/>
    <w:rsid w:val="007768F2"/>
    <w:rsid w:val="00776C10"/>
    <w:rsid w:val="00776DFA"/>
    <w:rsid w:val="00776E9E"/>
    <w:rsid w:val="00776F98"/>
    <w:rsid w:val="00777053"/>
    <w:rsid w:val="007775DE"/>
    <w:rsid w:val="007776F4"/>
    <w:rsid w:val="00777B46"/>
    <w:rsid w:val="00777CEC"/>
    <w:rsid w:val="00777EE9"/>
    <w:rsid w:val="00780686"/>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90"/>
    <w:rsid w:val="007861D1"/>
    <w:rsid w:val="00786272"/>
    <w:rsid w:val="007864B2"/>
    <w:rsid w:val="00786620"/>
    <w:rsid w:val="0078681A"/>
    <w:rsid w:val="007868B7"/>
    <w:rsid w:val="00786BC0"/>
    <w:rsid w:val="007875E7"/>
    <w:rsid w:val="00787736"/>
    <w:rsid w:val="00787901"/>
    <w:rsid w:val="00787953"/>
    <w:rsid w:val="00787A55"/>
    <w:rsid w:val="00787F20"/>
    <w:rsid w:val="00787FF1"/>
    <w:rsid w:val="0079007C"/>
    <w:rsid w:val="007910D0"/>
    <w:rsid w:val="00791190"/>
    <w:rsid w:val="00791214"/>
    <w:rsid w:val="007916D2"/>
    <w:rsid w:val="00791866"/>
    <w:rsid w:val="00791ADE"/>
    <w:rsid w:val="00791BE9"/>
    <w:rsid w:val="00791BEA"/>
    <w:rsid w:val="007926B7"/>
    <w:rsid w:val="00792AD3"/>
    <w:rsid w:val="00792ECC"/>
    <w:rsid w:val="007936DC"/>
    <w:rsid w:val="00793774"/>
    <w:rsid w:val="00793901"/>
    <w:rsid w:val="007939C7"/>
    <w:rsid w:val="00793F70"/>
    <w:rsid w:val="00794151"/>
    <w:rsid w:val="0079416F"/>
    <w:rsid w:val="007947FB"/>
    <w:rsid w:val="00794DFE"/>
    <w:rsid w:val="0079512D"/>
    <w:rsid w:val="007954AC"/>
    <w:rsid w:val="00795804"/>
    <w:rsid w:val="00795809"/>
    <w:rsid w:val="00795BA6"/>
    <w:rsid w:val="0079601B"/>
    <w:rsid w:val="007962E1"/>
    <w:rsid w:val="00796B15"/>
    <w:rsid w:val="00797211"/>
    <w:rsid w:val="007973BA"/>
    <w:rsid w:val="00797BA8"/>
    <w:rsid w:val="00797DAA"/>
    <w:rsid w:val="00797FCF"/>
    <w:rsid w:val="007A0194"/>
    <w:rsid w:val="007A0616"/>
    <w:rsid w:val="007A0BDA"/>
    <w:rsid w:val="007A0CDD"/>
    <w:rsid w:val="007A0D0D"/>
    <w:rsid w:val="007A0DAC"/>
    <w:rsid w:val="007A1186"/>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2F"/>
    <w:rsid w:val="007A6909"/>
    <w:rsid w:val="007A6A76"/>
    <w:rsid w:val="007A6D83"/>
    <w:rsid w:val="007A7138"/>
    <w:rsid w:val="007A7228"/>
    <w:rsid w:val="007A75A3"/>
    <w:rsid w:val="007A7AD5"/>
    <w:rsid w:val="007A7DB8"/>
    <w:rsid w:val="007A7E07"/>
    <w:rsid w:val="007B0253"/>
    <w:rsid w:val="007B073B"/>
    <w:rsid w:val="007B1061"/>
    <w:rsid w:val="007B1F9A"/>
    <w:rsid w:val="007B1FC7"/>
    <w:rsid w:val="007B2074"/>
    <w:rsid w:val="007B2638"/>
    <w:rsid w:val="007B2BB1"/>
    <w:rsid w:val="007B309F"/>
    <w:rsid w:val="007B3476"/>
    <w:rsid w:val="007B3C2A"/>
    <w:rsid w:val="007B3C37"/>
    <w:rsid w:val="007B3F6E"/>
    <w:rsid w:val="007B448A"/>
    <w:rsid w:val="007B44DC"/>
    <w:rsid w:val="007B4543"/>
    <w:rsid w:val="007B4937"/>
    <w:rsid w:val="007B4D3D"/>
    <w:rsid w:val="007B520A"/>
    <w:rsid w:val="007B550D"/>
    <w:rsid w:val="007B5A66"/>
    <w:rsid w:val="007B630D"/>
    <w:rsid w:val="007B68E0"/>
    <w:rsid w:val="007B77FB"/>
    <w:rsid w:val="007B7C15"/>
    <w:rsid w:val="007B7D58"/>
    <w:rsid w:val="007B7DBF"/>
    <w:rsid w:val="007B7E59"/>
    <w:rsid w:val="007C05EE"/>
    <w:rsid w:val="007C0693"/>
    <w:rsid w:val="007C0880"/>
    <w:rsid w:val="007C0AE5"/>
    <w:rsid w:val="007C0AE9"/>
    <w:rsid w:val="007C0BD2"/>
    <w:rsid w:val="007C0F3A"/>
    <w:rsid w:val="007C0FA1"/>
    <w:rsid w:val="007C1065"/>
    <w:rsid w:val="007C107C"/>
    <w:rsid w:val="007C1328"/>
    <w:rsid w:val="007C14BD"/>
    <w:rsid w:val="007C1537"/>
    <w:rsid w:val="007C161F"/>
    <w:rsid w:val="007C198E"/>
    <w:rsid w:val="007C1B94"/>
    <w:rsid w:val="007C1DFC"/>
    <w:rsid w:val="007C20C2"/>
    <w:rsid w:val="007C26FF"/>
    <w:rsid w:val="007C2A39"/>
    <w:rsid w:val="007C2AAF"/>
    <w:rsid w:val="007C301B"/>
    <w:rsid w:val="007C3045"/>
    <w:rsid w:val="007C3C91"/>
    <w:rsid w:val="007C3D88"/>
    <w:rsid w:val="007C3EE5"/>
    <w:rsid w:val="007C3F14"/>
    <w:rsid w:val="007C450E"/>
    <w:rsid w:val="007C4830"/>
    <w:rsid w:val="007C4ADA"/>
    <w:rsid w:val="007C5028"/>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A69"/>
    <w:rsid w:val="007D1B7C"/>
    <w:rsid w:val="007D214A"/>
    <w:rsid w:val="007D2EE7"/>
    <w:rsid w:val="007D327B"/>
    <w:rsid w:val="007D357E"/>
    <w:rsid w:val="007D35A4"/>
    <w:rsid w:val="007D3889"/>
    <w:rsid w:val="007D39D7"/>
    <w:rsid w:val="007D4585"/>
    <w:rsid w:val="007D478D"/>
    <w:rsid w:val="007D4834"/>
    <w:rsid w:val="007D4838"/>
    <w:rsid w:val="007D4956"/>
    <w:rsid w:val="007D4CB8"/>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A03"/>
    <w:rsid w:val="007E0B68"/>
    <w:rsid w:val="007E0C8C"/>
    <w:rsid w:val="007E0EF3"/>
    <w:rsid w:val="007E1479"/>
    <w:rsid w:val="007E17A5"/>
    <w:rsid w:val="007E1A55"/>
    <w:rsid w:val="007E1CB1"/>
    <w:rsid w:val="007E1EBF"/>
    <w:rsid w:val="007E1FA7"/>
    <w:rsid w:val="007E201B"/>
    <w:rsid w:val="007E2146"/>
    <w:rsid w:val="007E2260"/>
    <w:rsid w:val="007E2B64"/>
    <w:rsid w:val="007E2B9D"/>
    <w:rsid w:val="007E3182"/>
    <w:rsid w:val="007E36F8"/>
    <w:rsid w:val="007E42F2"/>
    <w:rsid w:val="007E48CD"/>
    <w:rsid w:val="007E48E4"/>
    <w:rsid w:val="007E531F"/>
    <w:rsid w:val="007E556E"/>
    <w:rsid w:val="007E5634"/>
    <w:rsid w:val="007E5AA3"/>
    <w:rsid w:val="007E5D16"/>
    <w:rsid w:val="007E5FFD"/>
    <w:rsid w:val="007E6239"/>
    <w:rsid w:val="007E6735"/>
    <w:rsid w:val="007E67F4"/>
    <w:rsid w:val="007E6BC7"/>
    <w:rsid w:val="007E732E"/>
    <w:rsid w:val="007E741E"/>
    <w:rsid w:val="007E7B2B"/>
    <w:rsid w:val="007E7E6F"/>
    <w:rsid w:val="007F05E0"/>
    <w:rsid w:val="007F0772"/>
    <w:rsid w:val="007F09F6"/>
    <w:rsid w:val="007F0B77"/>
    <w:rsid w:val="007F0B82"/>
    <w:rsid w:val="007F0DD3"/>
    <w:rsid w:val="007F1083"/>
    <w:rsid w:val="007F18C0"/>
    <w:rsid w:val="007F2477"/>
    <w:rsid w:val="007F2DBB"/>
    <w:rsid w:val="007F2ED4"/>
    <w:rsid w:val="007F305A"/>
    <w:rsid w:val="007F3960"/>
    <w:rsid w:val="007F3FB0"/>
    <w:rsid w:val="007F4096"/>
    <w:rsid w:val="007F43A9"/>
    <w:rsid w:val="007F5376"/>
    <w:rsid w:val="007F54CD"/>
    <w:rsid w:val="007F5605"/>
    <w:rsid w:val="007F5608"/>
    <w:rsid w:val="007F5874"/>
    <w:rsid w:val="007F5C79"/>
    <w:rsid w:val="007F5D4A"/>
    <w:rsid w:val="007F6562"/>
    <w:rsid w:val="007F65F2"/>
    <w:rsid w:val="007F6772"/>
    <w:rsid w:val="007F6AD2"/>
    <w:rsid w:val="007F6FBF"/>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1DFB"/>
    <w:rsid w:val="00802410"/>
    <w:rsid w:val="0080270F"/>
    <w:rsid w:val="00802FDA"/>
    <w:rsid w:val="00803160"/>
    <w:rsid w:val="008036F8"/>
    <w:rsid w:val="00803823"/>
    <w:rsid w:val="0080397E"/>
    <w:rsid w:val="00803E2E"/>
    <w:rsid w:val="00803FD6"/>
    <w:rsid w:val="008041E1"/>
    <w:rsid w:val="00804867"/>
    <w:rsid w:val="00804B2F"/>
    <w:rsid w:val="00804C2A"/>
    <w:rsid w:val="00804D80"/>
    <w:rsid w:val="008050E9"/>
    <w:rsid w:val="008053AD"/>
    <w:rsid w:val="00805D11"/>
    <w:rsid w:val="00806311"/>
    <w:rsid w:val="0080656E"/>
    <w:rsid w:val="00806979"/>
    <w:rsid w:val="0080699F"/>
    <w:rsid w:val="00806D29"/>
    <w:rsid w:val="00806F5E"/>
    <w:rsid w:val="00807365"/>
    <w:rsid w:val="00807553"/>
    <w:rsid w:val="0080770D"/>
    <w:rsid w:val="00807D28"/>
    <w:rsid w:val="00807D5E"/>
    <w:rsid w:val="00807E1B"/>
    <w:rsid w:val="008100D3"/>
    <w:rsid w:val="0081012C"/>
    <w:rsid w:val="00810DE9"/>
    <w:rsid w:val="00810EAE"/>
    <w:rsid w:val="00811036"/>
    <w:rsid w:val="00812027"/>
    <w:rsid w:val="008123D5"/>
    <w:rsid w:val="008124FE"/>
    <w:rsid w:val="008127B0"/>
    <w:rsid w:val="00812E91"/>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220"/>
    <w:rsid w:val="0081787C"/>
    <w:rsid w:val="0081789F"/>
    <w:rsid w:val="00817B3A"/>
    <w:rsid w:val="00817B8F"/>
    <w:rsid w:val="00817C96"/>
    <w:rsid w:val="00817CB0"/>
    <w:rsid w:val="00817D2A"/>
    <w:rsid w:val="00817F27"/>
    <w:rsid w:val="00817FE8"/>
    <w:rsid w:val="008201E6"/>
    <w:rsid w:val="008202E3"/>
    <w:rsid w:val="008208A5"/>
    <w:rsid w:val="00820A96"/>
    <w:rsid w:val="00820C15"/>
    <w:rsid w:val="008216E2"/>
    <w:rsid w:val="0082172C"/>
    <w:rsid w:val="0082181C"/>
    <w:rsid w:val="008219C7"/>
    <w:rsid w:val="00821A22"/>
    <w:rsid w:val="00821D04"/>
    <w:rsid w:val="00821DC0"/>
    <w:rsid w:val="00822131"/>
    <w:rsid w:val="00823335"/>
    <w:rsid w:val="008235E4"/>
    <w:rsid w:val="008237B2"/>
    <w:rsid w:val="00823B2A"/>
    <w:rsid w:val="00823F61"/>
    <w:rsid w:val="0082449E"/>
    <w:rsid w:val="0082460F"/>
    <w:rsid w:val="008247A4"/>
    <w:rsid w:val="008249FF"/>
    <w:rsid w:val="008251EC"/>
    <w:rsid w:val="008252FD"/>
    <w:rsid w:val="00825511"/>
    <w:rsid w:val="00825693"/>
    <w:rsid w:val="00825ADB"/>
    <w:rsid w:val="00825EB1"/>
    <w:rsid w:val="00825EEF"/>
    <w:rsid w:val="0082618F"/>
    <w:rsid w:val="00826204"/>
    <w:rsid w:val="008263E0"/>
    <w:rsid w:val="00826D90"/>
    <w:rsid w:val="00827015"/>
    <w:rsid w:val="00827109"/>
    <w:rsid w:val="008272E9"/>
    <w:rsid w:val="00827A41"/>
    <w:rsid w:val="00827AF3"/>
    <w:rsid w:val="00830726"/>
    <w:rsid w:val="0083179C"/>
    <w:rsid w:val="00832142"/>
    <w:rsid w:val="00832C18"/>
    <w:rsid w:val="00832CAF"/>
    <w:rsid w:val="00832FD3"/>
    <w:rsid w:val="00833089"/>
    <w:rsid w:val="0083311A"/>
    <w:rsid w:val="0083417A"/>
    <w:rsid w:val="00834512"/>
    <w:rsid w:val="008349E7"/>
    <w:rsid w:val="00834DB8"/>
    <w:rsid w:val="0083502E"/>
    <w:rsid w:val="008350E9"/>
    <w:rsid w:val="00835B82"/>
    <w:rsid w:val="00835E4E"/>
    <w:rsid w:val="00835F1B"/>
    <w:rsid w:val="00836133"/>
    <w:rsid w:val="0083657B"/>
    <w:rsid w:val="00836B5B"/>
    <w:rsid w:val="00836EFF"/>
    <w:rsid w:val="0083768C"/>
    <w:rsid w:val="00837E87"/>
    <w:rsid w:val="008401C3"/>
    <w:rsid w:val="008404D7"/>
    <w:rsid w:val="00840634"/>
    <w:rsid w:val="00840A68"/>
    <w:rsid w:val="00840A83"/>
    <w:rsid w:val="00840D46"/>
    <w:rsid w:val="00841573"/>
    <w:rsid w:val="008419A1"/>
    <w:rsid w:val="00841C0E"/>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0C97"/>
    <w:rsid w:val="00851B22"/>
    <w:rsid w:val="0085208C"/>
    <w:rsid w:val="00852338"/>
    <w:rsid w:val="008525FA"/>
    <w:rsid w:val="00852AA6"/>
    <w:rsid w:val="00853C45"/>
    <w:rsid w:val="00854090"/>
    <w:rsid w:val="008540C8"/>
    <w:rsid w:val="00854983"/>
    <w:rsid w:val="00854A91"/>
    <w:rsid w:val="00854E0E"/>
    <w:rsid w:val="0085591A"/>
    <w:rsid w:val="00856281"/>
    <w:rsid w:val="00856301"/>
    <w:rsid w:val="008569DF"/>
    <w:rsid w:val="00856D2B"/>
    <w:rsid w:val="00856E4A"/>
    <w:rsid w:val="0085722A"/>
    <w:rsid w:val="0085760D"/>
    <w:rsid w:val="00857686"/>
    <w:rsid w:val="00857C34"/>
    <w:rsid w:val="008600FD"/>
    <w:rsid w:val="0086037F"/>
    <w:rsid w:val="008604E6"/>
    <w:rsid w:val="00860518"/>
    <w:rsid w:val="008605F2"/>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3FCD"/>
    <w:rsid w:val="00864A9F"/>
    <w:rsid w:val="00864C02"/>
    <w:rsid w:val="008650AB"/>
    <w:rsid w:val="00865696"/>
    <w:rsid w:val="00865CBD"/>
    <w:rsid w:val="00865D02"/>
    <w:rsid w:val="00865D4C"/>
    <w:rsid w:val="00865DE1"/>
    <w:rsid w:val="00866BFD"/>
    <w:rsid w:val="00866FEA"/>
    <w:rsid w:val="00867255"/>
    <w:rsid w:val="008678F0"/>
    <w:rsid w:val="00867FEB"/>
    <w:rsid w:val="00870018"/>
    <w:rsid w:val="00870548"/>
    <w:rsid w:val="008706FE"/>
    <w:rsid w:val="00870793"/>
    <w:rsid w:val="00870869"/>
    <w:rsid w:val="00870A1C"/>
    <w:rsid w:val="00870EAC"/>
    <w:rsid w:val="00871029"/>
    <w:rsid w:val="00871096"/>
    <w:rsid w:val="008710CD"/>
    <w:rsid w:val="00871171"/>
    <w:rsid w:val="008711F8"/>
    <w:rsid w:val="00871372"/>
    <w:rsid w:val="00871D14"/>
    <w:rsid w:val="00871DD2"/>
    <w:rsid w:val="008722B0"/>
    <w:rsid w:val="0087250F"/>
    <w:rsid w:val="00872C7C"/>
    <w:rsid w:val="00872D63"/>
    <w:rsid w:val="00872F39"/>
    <w:rsid w:val="00873463"/>
    <w:rsid w:val="008734E7"/>
    <w:rsid w:val="00873BEB"/>
    <w:rsid w:val="00873BF0"/>
    <w:rsid w:val="00873C85"/>
    <w:rsid w:val="008742CE"/>
    <w:rsid w:val="0087462C"/>
    <w:rsid w:val="00874A6D"/>
    <w:rsid w:val="00874E33"/>
    <w:rsid w:val="00874FAC"/>
    <w:rsid w:val="0087504C"/>
    <w:rsid w:val="00875486"/>
    <w:rsid w:val="00875755"/>
    <w:rsid w:val="00875905"/>
    <w:rsid w:val="008759E3"/>
    <w:rsid w:val="00875B9C"/>
    <w:rsid w:val="00875F1F"/>
    <w:rsid w:val="00875F79"/>
    <w:rsid w:val="00875FBD"/>
    <w:rsid w:val="00876AC7"/>
    <w:rsid w:val="0087729D"/>
    <w:rsid w:val="0087763F"/>
    <w:rsid w:val="00877C45"/>
    <w:rsid w:val="00877C57"/>
    <w:rsid w:val="00877FA3"/>
    <w:rsid w:val="008804C9"/>
    <w:rsid w:val="00880D84"/>
    <w:rsid w:val="00880E95"/>
    <w:rsid w:val="008810DF"/>
    <w:rsid w:val="008810FA"/>
    <w:rsid w:val="00881842"/>
    <w:rsid w:val="008819A5"/>
    <w:rsid w:val="00881F28"/>
    <w:rsid w:val="00882335"/>
    <w:rsid w:val="008829DC"/>
    <w:rsid w:val="00882BB1"/>
    <w:rsid w:val="00883004"/>
    <w:rsid w:val="0088324A"/>
    <w:rsid w:val="00883ED6"/>
    <w:rsid w:val="00884255"/>
    <w:rsid w:val="0088425B"/>
    <w:rsid w:val="00884A9F"/>
    <w:rsid w:val="00884AD8"/>
    <w:rsid w:val="00884CDF"/>
    <w:rsid w:val="0088563E"/>
    <w:rsid w:val="0088579F"/>
    <w:rsid w:val="00885D5D"/>
    <w:rsid w:val="00885EC9"/>
    <w:rsid w:val="00885F46"/>
    <w:rsid w:val="00885F7A"/>
    <w:rsid w:val="00886223"/>
    <w:rsid w:val="0088651F"/>
    <w:rsid w:val="00887235"/>
    <w:rsid w:val="00887665"/>
    <w:rsid w:val="008876DF"/>
    <w:rsid w:val="00887771"/>
    <w:rsid w:val="008877A8"/>
    <w:rsid w:val="00887CE0"/>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5B6"/>
    <w:rsid w:val="008955D3"/>
    <w:rsid w:val="00895A0C"/>
    <w:rsid w:val="00895A36"/>
    <w:rsid w:val="008961A5"/>
    <w:rsid w:val="008962E0"/>
    <w:rsid w:val="0089699C"/>
    <w:rsid w:val="00896D10"/>
    <w:rsid w:val="00896DF5"/>
    <w:rsid w:val="00896FD8"/>
    <w:rsid w:val="00897082"/>
    <w:rsid w:val="008970F6"/>
    <w:rsid w:val="008972CB"/>
    <w:rsid w:val="008975AF"/>
    <w:rsid w:val="008975C4"/>
    <w:rsid w:val="00897D22"/>
    <w:rsid w:val="00897FA7"/>
    <w:rsid w:val="008A0173"/>
    <w:rsid w:val="008A0339"/>
    <w:rsid w:val="008A03A0"/>
    <w:rsid w:val="008A0473"/>
    <w:rsid w:val="008A04C7"/>
    <w:rsid w:val="008A12FF"/>
    <w:rsid w:val="008A130D"/>
    <w:rsid w:val="008A18C9"/>
    <w:rsid w:val="008A1C65"/>
    <w:rsid w:val="008A1EA1"/>
    <w:rsid w:val="008A1FBC"/>
    <w:rsid w:val="008A24BD"/>
    <w:rsid w:val="008A24C4"/>
    <w:rsid w:val="008A294D"/>
    <w:rsid w:val="008A2AAE"/>
    <w:rsid w:val="008A2B9D"/>
    <w:rsid w:val="008A2C04"/>
    <w:rsid w:val="008A2F26"/>
    <w:rsid w:val="008A308F"/>
    <w:rsid w:val="008A335E"/>
    <w:rsid w:val="008A36ED"/>
    <w:rsid w:val="008A3898"/>
    <w:rsid w:val="008A3FC5"/>
    <w:rsid w:val="008A42D8"/>
    <w:rsid w:val="008A457F"/>
    <w:rsid w:val="008A467A"/>
    <w:rsid w:val="008A4DAC"/>
    <w:rsid w:val="008A4E04"/>
    <w:rsid w:val="008A53C3"/>
    <w:rsid w:val="008A59B4"/>
    <w:rsid w:val="008A59E9"/>
    <w:rsid w:val="008A5D1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220"/>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51D"/>
    <w:rsid w:val="008C1161"/>
    <w:rsid w:val="008C14F5"/>
    <w:rsid w:val="008C2135"/>
    <w:rsid w:val="008C2236"/>
    <w:rsid w:val="008C2426"/>
    <w:rsid w:val="008C2453"/>
    <w:rsid w:val="008C26B4"/>
    <w:rsid w:val="008C2767"/>
    <w:rsid w:val="008C2BC8"/>
    <w:rsid w:val="008C3466"/>
    <w:rsid w:val="008C3EE5"/>
    <w:rsid w:val="008C4B47"/>
    <w:rsid w:val="008C4C2F"/>
    <w:rsid w:val="008C534A"/>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DF3"/>
    <w:rsid w:val="008C7F77"/>
    <w:rsid w:val="008D0459"/>
    <w:rsid w:val="008D05D2"/>
    <w:rsid w:val="008D069D"/>
    <w:rsid w:val="008D0A7A"/>
    <w:rsid w:val="008D0B27"/>
    <w:rsid w:val="008D13DC"/>
    <w:rsid w:val="008D149D"/>
    <w:rsid w:val="008D17BE"/>
    <w:rsid w:val="008D1E23"/>
    <w:rsid w:val="008D2209"/>
    <w:rsid w:val="008D2461"/>
    <w:rsid w:val="008D3208"/>
    <w:rsid w:val="008D399A"/>
    <w:rsid w:val="008D3D0D"/>
    <w:rsid w:val="008D42E8"/>
    <w:rsid w:val="008D4318"/>
    <w:rsid w:val="008D453F"/>
    <w:rsid w:val="008D508F"/>
    <w:rsid w:val="008D538D"/>
    <w:rsid w:val="008D5879"/>
    <w:rsid w:val="008D592F"/>
    <w:rsid w:val="008D5C0E"/>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34F"/>
    <w:rsid w:val="008E15AC"/>
    <w:rsid w:val="008E1B6C"/>
    <w:rsid w:val="008E1FDF"/>
    <w:rsid w:val="008E2051"/>
    <w:rsid w:val="008E20D6"/>
    <w:rsid w:val="008E20EC"/>
    <w:rsid w:val="008E225F"/>
    <w:rsid w:val="008E2562"/>
    <w:rsid w:val="008E262C"/>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514"/>
    <w:rsid w:val="008F1A1A"/>
    <w:rsid w:val="008F1C93"/>
    <w:rsid w:val="008F1CF8"/>
    <w:rsid w:val="008F2201"/>
    <w:rsid w:val="008F2A8C"/>
    <w:rsid w:val="008F3069"/>
    <w:rsid w:val="008F30A4"/>
    <w:rsid w:val="008F35F6"/>
    <w:rsid w:val="008F3B64"/>
    <w:rsid w:val="008F3BFA"/>
    <w:rsid w:val="008F3D2D"/>
    <w:rsid w:val="008F3D7C"/>
    <w:rsid w:val="008F3DC9"/>
    <w:rsid w:val="008F4107"/>
    <w:rsid w:val="008F4B0F"/>
    <w:rsid w:val="008F4BFE"/>
    <w:rsid w:val="008F4E3F"/>
    <w:rsid w:val="008F5406"/>
    <w:rsid w:val="008F57E9"/>
    <w:rsid w:val="008F5866"/>
    <w:rsid w:val="008F595E"/>
    <w:rsid w:val="008F5BE8"/>
    <w:rsid w:val="008F6188"/>
    <w:rsid w:val="008F6649"/>
    <w:rsid w:val="008F692B"/>
    <w:rsid w:val="008F6CD1"/>
    <w:rsid w:val="008F6FBB"/>
    <w:rsid w:val="008F7365"/>
    <w:rsid w:val="008F7BD6"/>
    <w:rsid w:val="008F7CEF"/>
    <w:rsid w:val="008F7D9C"/>
    <w:rsid w:val="008F7E81"/>
    <w:rsid w:val="009000FD"/>
    <w:rsid w:val="00900B17"/>
    <w:rsid w:val="00900B60"/>
    <w:rsid w:val="00900DDE"/>
    <w:rsid w:val="00900DF1"/>
    <w:rsid w:val="00900E2E"/>
    <w:rsid w:val="009011F3"/>
    <w:rsid w:val="009012ED"/>
    <w:rsid w:val="009016B7"/>
    <w:rsid w:val="00901837"/>
    <w:rsid w:val="00901845"/>
    <w:rsid w:val="00901A2A"/>
    <w:rsid w:val="009022BC"/>
    <w:rsid w:val="0090255A"/>
    <w:rsid w:val="00902686"/>
    <w:rsid w:val="00902734"/>
    <w:rsid w:val="00903281"/>
    <w:rsid w:val="009032AA"/>
    <w:rsid w:val="009036BA"/>
    <w:rsid w:val="009039A4"/>
    <w:rsid w:val="00903F0F"/>
    <w:rsid w:val="00903F59"/>
    <w:rsid w:val="0090421A"/>
    <w:rsid w:val="009045C7"/>
    <w:rsid w:val="0090480E"/>
    <w:rsid w:val="00904A62"/>
    <w:rsid w:val="00904B09"/>
    <w:rsid w:val="00904B6D"/>
    <w:rsid w:val="00904D35"/>
    <w:rsid w:val="00904D3D"/>
    <w:rsid w:val="00904E71"/>
    <w:rsid w:val="00905A06"/>
    <w:rsid w:val="00905F49"/>
    <w:rsid w:val="00905FAD"/>
    <w:rsid w:val="00906100"/>
    <w:rsid w:val="009067B8"/>
    <w:rsid w:val="00906EED"/>
    <w:rsid w:val="00907071"/>
    <w:rsid w:val="0090715C"/>
    <w:rsid w:val="009076AC"/>
    <w:rsid w:val="00907BEE"/>
    <w:rsid w:val="00910874"/>
    <w:rsid w:val="009108A7"/>
    <w:rsid w:val="00911580"/>
    <w:rsid w:val="00911A5A"/>
    <w:rsid w:val="00911E1A"/>
    <w:rsid w:val="0091225D"/>
    <w:rsid w:val="009123B9"/>
    <w:rsid w:val="00912A63"/>
    <w:rsid w:val="00912A96"/>
    <w:rsid w:val="00912F6D"/>
    <w:rsid w:val="00912FD1"/>
    <w:rsid w:val="009131EB"/>
    <w:rsid w:val="00913AF7"/>
    <w:rsid w:val="00913B67"/>
    <w:rsid w:val="00913F4C"/>
    <w:rsid w:val="0091404B"/>
    <w:rsid w:val="00914215"/>
    <w:rsid w:val="0091423A"/>
    <w:rsid w:val="00914445"/>
    <w:rsid w:val="00914A5D"/>
    <w:rsid w:val="00914B67"/>
    <w:rsid w:val="00915032"/>
    <w:rsid w:val="00915143"/>
    <w:rsid w:val="009151C0"/>
    <w:rsid w:val="0091537E"/>
    <w:rsid w:val="00915399"/>
    <w:rsid w:val="009154BD"/>
    <w:rsid w:val="00915650"/>
    <w:rsid w:val="00915993"/>
    <w:rsid w:val="0091610F"/>
    <w:rsid w:val="009161BA"/>
    <w:rsid w:val="00916D6C"/>
    <w:rsid w:val="00917031"/>
    <w:rsid w:val="0091707E"/>
    <w:rsid w:val="0091788D"/>
    <w:rsid w:val="0092078E"/>
    <w:rsid w:val="00920848"/>
    <w:rsid w:val="009216BF"/>
    <w:rsid w:val="009218D2"/>
    <w:rsid w:val="0092194F"/>
    <w:rsid w:val="00921A44"/>
    <w:rsid w:val="00921A74"/>
    <w:rsid w:val="00921C9F"/>
    <w:rsid w:val="00921ED5"/>
    <w:rsid w:val="00921FA1"/>
    <w:rsid w:val="009225B6"/>
    <w:rsid w:val="00923151"/>
    <w:rsid w:val="009235CF"/>
    <w:rsid w:val="00923821"/>
    <w:rsid w:val="00923C7D"/>
    <w:rsid w:val="00923FA9"/>
    <w:rsid w:val="00924108"/>
    <w:rsid w:val="009244F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CCE"/>
    <w:rsid w:val="0093011E"/>
    <w:rsid w:val="009301E4"/>
    <w:rsid w:val="00930305"/>
    <w:rsid w:val="0093063D"/>
    <w:rsid w:val="00930A2E"/>
    <w:rsid w:val="0093135E"/>
    <w:rsid w:val="00931DF8"/>
    <w:rsid w:val="00932109"/>
    <w:rsid w:val="009322AC"/>
    <w:rsid w:val="009324B1"/>
    <w:rsid w:val="009326B1"/>
    <w:rsid w:val="009327B5"/>
    <w:rsid w:val="00932A20"/>
    <w:rsid w:val="00933C30"/>
    <w:rsid w:val="00933D61"/>
    <w:rsid w:val="00933DE4"/>
    <w:rsid w:val="00934044"/>
    <w:rsid w:val="00934FFD"/>
    <w:rsid w:val="00935601"/>
    <w:rsid w:val="009359C0"/>
    <w:rsid w:val="00935B52"/>
    <w:rsid w:val="00935C65"/>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4BD9"/>
    <w:rsid w:val="00945004"/>
    <w:rsid w:val="00945B52"/>
    <w:rsid w:val="00945E49"/>
    <w:rsid w:val="009462D8"/>
    <w:rsid w:val="00946388"/>
    <w:rsid w:val="0094663A"/>
    <w:rsid w:val="00946832"/>
    <w:rsid w:val="00946AA5"/>
    <w:rsid w:val="00946C4B"/>
    <w:rsid w:val="009477F2"/>
    <w:rsid w:val="009478ED"/>
    <w:rsid w:val="009479E5"/>
    <w:rsid w:val="00950085"/>
    <w:rsid w:val="009500E6"/>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AD6"/>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8C1"/>
    <w:rsid w:val="00956957"/>
    <w:rsid w:val="009573C6"/>
    <w:rsid w:val="00957487"/>
    <w:rsid w:val="0095766D"/>
    <w:rsid w:val="00957B6B"/>
    <w:rsid w:val="00957D9C"/>
    <w:rsid w:val="00957E93"/>
    <w:rsid w:val="00960268"/>
    <w:rsid w:val="009603AB"/>
    <w:rsid w:val="00960475"/>
    <w:rsid w:val="00960479"/>
    <w:rsid w:val="009607AF"/>
    <w:rsid w:val="00960977"/>
    <w:rsid w:val="00960A88"/>
    <w:rsid w:val="00960C68"/>
    <w:rsid w:val="00960CB6"/>
    <w:rsid w:val="00960D27"/>
    <w:rsid w:val="00961023"/>
    <w:rsid w:val="009611DA"/>
    <w:rsid w:val="009612F1"/>
    <w:rsid w:val="009613BB"/>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CE"/>
    <w:rsid w:val="00967D2D"/>
    <w:rsid w:val="00970F7A"/>
    <w:rsid w:val="00970FE3"/>
    <w:rsid w:val="00971074"/>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13"/>
    <w:rsid w:val="00973F29"/>
    <w:rsid w:val="00974081"/>
    <w:rsid w:val="00974182"/>
    <w:rsid w:val="009744FF"/>
    <w:rsid w:val="00974520"/>
    <w:rsid w:val="00974783"/>
    <w:rsid w:val="00974B9F"/>
    <w:rsid w:val="00974EBD"/>
    <w:rsid w:val="00974FB0"/>
    <w:rsid w:val="009751BA"/>
    <w:rsid w:val="0097539E"/>
    <w:rsid w:val="0097577E"/>
    <w:rsid w:val="00975ABF"/>
    <w:rsid w:val="009765CF"/>
    <w:rsid w:val="0097669D"/>
    <w:rsid w:val="00976989"/>
    <w:rsid w:val="00976AC7"/>
    <w:rsid w:val="00976D1B"/>
    <w:rsid w:val="00976FFB"/>
    <w:rsid w:val="00977589"/>
    <w:rsid w:val="00977852"/>
    <w:rsid w:val="009778AB"/>
    <w:rsid w:val="0098036D"/>
    <w:rsid w:val="00980403"/>
    <w:rsid w:val="009804CB"/>
    <w:rsid w:val="009809DD"/>
    <w:rsid w:val="00980ACA"/>
    <w:rsid w:val="00980F14"/>
    <w:rsid w:val="009818DC"/>
    <w:rsid w:val="00981BAF"/>
    <w:rsid w:val="00982314"/>
    <w:rsid w:val="00982768"/>
    <w:rsid w:val="00982773"/>
    <w:rsid w:val="00982AB4"/>
    <w:rsid w:val="00982C58"/>
    <w:rsid w:val="00982E67"/>
    <w:rsid w:val="00982F7C"/>
    <w:rsid w:val="00983007"/>
    <w:rsid w:val="00983061"/>
    <w:rsid w:val="00983223"/>
    <w:rsid w:val="009836A9"/>
    <w:rsid w:val="009838CE"/>
    <w:rsid w:val="00983B9C"/>
    <w:rsid w:val="00983BD1"/>
    <w:rsid w:val="00983C41"/>
    <w:rsid w:val="00983C7A"/>
    <w:rsid w:val="00984206"/>
    <w:rsid w:val="00984459"/>
    <w:rsid w:val="0098485E"/>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875"/>
    <w:rsid w:val="00991E70"/>
    <w:rsid w:val="00991F39"/>
    <w:rsid w:val="00992624"/>
    <w:rsid w:val="009927C4"/>
    <w:rsid w:val="00992A4E"/>
    <w:rsid w:val="00992AFB"/>
    <w:rsid w:val="00993075"/>
    <w:rsid w:val="009930C0"/>
    <w:rsid w:val="00993219"/>
    <w:rsid w:val="0099324C"/>
    <w:rsid w:val="00993627"/>
    <w:rsid w:val="0099367D"/>
    <w:rsid w:val="009936F0"/>
    <w:rsid w:val="009948FA"/>
    <w:rsid w:val="00994D59"/>
    <w:rsid w:val="009951AB"/>
    <w:rsid w:val="0099531F"/>
    <w:rsid w:val="00995360"/>
    <w:rsid w:val="009954AD"/>
    <w:rsid w:val="00996501"/>
    <w:rsid w:val="00996835"/>
    <w:rsid w:val="00996935"/>
    <w:rsid w:val="00996A8B"/>
    <w:rsid w:val="00996CD4"/>
    <w:rsid w:val="00996F39"/>
    <w:rsid w:val="0099731A"/>
    <w:rsid w:val="009975D0"/>
    <w:rsid w:val="009975D2"/>
    <w:rsid w:val="009979D6"/>
    <w:rsid w:val="00997A69"/>
    <w:rsid w:val="00997CA3"/>
    <w:rsid w:val="009A0212"/>
    <w:rsid w:val="009A031F"/>
    <w:rsid w:val="009A0C1F"/>
    <w:rsid w:val="009A0D50"/>
    <w:rsid w:val="009A12A5"/>
    <w:rsid w:val="009A1DC8"/>
    <w:rsid w:val="009A1DFF"/>
    <w:rsid w:val="009A2144"/>
    <w:rsid w:val="009A246A"/>
    <w:rsid w:val="009A26DF"/>
    <w:rsid w:val="009A2B60"/>
    <w:rsid w:val="009A3183"/>
    <w:rsid w:val="009A32D7"/>
    <w:rsid w:val="009A3571"/>
    <w:rsid w:val="009A3576"/>
    <w:rsid w:val="009A3A6D"/>
    <w:rsid w:val="009A3AB5"/>
    <w:rsid w:val="009A3BA5"/>
    <w:rsid w:val="009A4259"/>
    <w:rsid w:val="009A42B3"/>
    <w:rsid w:val="009A4597"/>
    <w:rsid w:val="009A4AA9"/>
    <w:rsid w:val="009A516A"/>
    <w:rsid w:val="009A519F"/>
    <w:rsid w:val="009A56A7"/>
    <w:rsid w:val="009A6127"/>
    <w:rsid w:val="009A6186"/>
    <w:rsid w:val="009A62DC"/>
    <w:rsid w:val="009A637B"/>
    <w:rsid w:val="009A6456"/>
    <w:rsid w:val="009A6C74"/>
    <w:rsid w:val="009A6EE7"/>
    <w:rsid w:val="009A7154"/>
    <w:rsid w:val="009A769D"/>
    <w:rsid w:val="009A78D1"/>
    <w:rsid w:val="009A7CCA"/>
    <w:rsid w:val="009A7DFB"/>
    <w:rsid w:val="009A7E08"/>
    <w:rsid w:val="009A7E8A"/>
    <w:rsid w:val="009B003C"/>
    <w:rsid w:val="009B17FC"/>
    <w:rsid w:val="009B1823"/>
    <w:rsid w:val="009B2E47"/>
    <w:rsid w:val="009B3685"/>
    <w:rsid w:val="009B3723"/>
    <w:rsid w:val="009B3745"/>
    <w:rsid w:val="009B3C70"/>
    <w:rsid w:val="009B3C79"/>
    <w:rsid w:val="009B3D47"/>
    <w:rsid w:val="009B4250"/>
    <w:rsid w:val="009B4599"/>
    <w:rsid w:val="009B4821"/>
    <w:rsid w:val="009B4A7C"/>
    <w:rsid w:val="009B4C1C"/>
    <w:rsid w:val="009B4C24"/>
    <w:rsid w:val="009B4D2D"/>
    <w:rsid w:val="009B5821"/>
    <w:rsid w:val="009B640F"/>
    <w:rsid w:val="009B70E9"/>
    <w:rsid w:val="009B739E"/>
    <w:rsid w:val="009B7564"/>
    <w:rsid w:val="009B7BB7"/>
    <w:rsid w:val="009B7FFA"/>
    <w:rsid w:val="009C00EF"/>
    <w:rsid w:val="009C0BC1"/>
    <w:rsid w:val="009C0DBE"/>
    <w:rsid w:val="009C19BC"/>
    <w:rsid w:val="009C19D2"/>
    <w:rsid w:val="009C1BF9"/>
    <w:rsid w:val="009C1D4B"/>
    <w:rsid w:val="009C1E0C"/>
    <w:rsid w:val="009C281C"/>
    <w:rsid w:val="009C2AB0"/>
    <w:rsid w:val="009C34BC"/>
    <w:rsid w:val="009C3D88"/>
    <w:rsid w:val="009C42A3"/>
    <w:rsid w:val="009C4B76"/>
    <w:rsid w:val="009C520B"/>
    <w:rsid w:val="009C5785"/>
    <w:rsid w:val="009C5874"/>
    <w:rsid w:val="009C5AD8"/>
    <w:rsid w:val="009C648E"/>
    <w:rsid w:val="009C64D6"/>
    <w:rsid w:val="009C6768"/>
    <w:rsid w:val="009C6894"/>
    <w:rsid w:val="009C6B3B"/>
    <w:rsid w:val="009C6B7B"/>
    <w:rsid w:val="009C6E93"/>
    <w:rsid w:val="009C73C4"/>
    <w:rsid w:val="009C7B26"/>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D7D24"/>
    <w:rsid w:val="009E04A9"/>
    <w:rsid w:val="009E04FB"/>
    <w:rsid w:val="009E06BE"/>
    <w:rsid w:val="009E0871"/>
    <w:rsid w:val="009E0E47"/>
    <w:rsid w:val="009E1137"/>
    <w:rsid w:val="009E176B"/>
    <w:rsid w:val="009E1E2C"/>
    <w:rsid w:val="009E1F70"/>
    <w:rsid w:val="009E21A4"/>
    <w:rsid w:val="009E27B2"/>
    <w:rsid w:val="009E2B31"/>
    <w:rsid w:val="009E2BE6"/>
    <w:rsid w:val="009E2DD3"/>
    <w:rsid w:val="009E2EAE"/>
    <w:rsid w:val="009E2F97"/>
    <w:rsid w:val="009E3644"/>
    <w:rsid w:val="009E3790"/>
    <w:rsid w:val="009E3C31"/>
    <w:rsid w:val="009E4430"/>
    <w:rsid w:val="009E457F"/>
    <w:rsid w:val="009E4FCC"/>
    <w:rsid w:val="009E5656"/>
    <w:rsid w:val="009E5AB4"/>
    <w:rsid w:val="009E641D"/>
    <w:rsid w:val="009E6454"/>
    <w:rsid w:val="009E64F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81"/>
    <w:rsid w:val="009F4196"/>
    <w:rsid w:val="009F41E1"/>
    <w:rsid w:val="009F4375"/>
    <w:rsid w:val="009F483A"/>
    <w:rsid w:val="009F4F05"/>
    <w:rsid w:val="009F5534"/>
    <w:rsid w:val="009F5544"/>
    <w:rsid w:val="009F5606"/>
    <w:rsid w:val="009F5CA4"/>
    <w:rsid w:val="009F60D1"/>
    <w:rsid w:val="009F6410"/>
    <w:rsid w:val="009F6457"/>
    <w:rsid w:val="009F7169"/>
    <w:rsid w:val="009F7883"/>
    <w:rsid w:val="009F79BE"/>
    <w:rsid w:val="009F7B16"/>
    <w:rsid w:val="009F7E80"/>
    <w:rsid w:val="00A00102"/>
    <w:rsid w:val="00A0018E"/>
    <w:rsid w:val="00A0073B"/>
    <w:rsid w:val="00A00B3A"/>
    <w:rsid w:val="00A00B60"/>
    <w:rsid w:val="00A01006"/>
    <w:rsid w:val="00A015FF"/>
    <w:rsid w:val="00A02506"/>
    <w:rsid w:val="00A02B26"/>
    <w:rsid w:val="00A02BEC"/>
    <w:rsid w:val="00A02C96"/>
    <w:rsid w:val="00A02D52"/>
    <w:rsid w:val="00A02FBC"/>
    <w:rsid w:val="00A0354F"/>
    <w:rsid w:val="00A03A1D"/>
    <w:rsid w:val="00A043B9"/>
    <w:rsid w:val="00A04541"/>
    <w:rsid w:val="00A04A92"/>
    <w:rsid w:val="00A04DB3"/>
    <w:rsid w:val="00A04E65"/>
    <w:rsid w:val="00A0559E"/>
    <w:rsid w:val="00A05A1F"/>
    <w:rsid w:val="00A05A50"/>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183"/>
    <w:rsid w:val="00A114B5"/>
    <w:rsid w:val="00A115BF"/>
    <w:rsid w:val="00A1197E"/>
    <w:rsid w:val="00A11A89"/>
    <w:rsid w:val="00A11ACA"/>
    <w:rsid w:val="00A11E0F"/>
    <w:rsid w:val="00A12206"/>
    <w:rsid w:val="00A12301"/>
    <w:rsid w:val="00A12929"/>
    <w:rsid w:val="00A129B7"/>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7CD"/>
    <w:rsid w:val="00A1789B"/>
    <w:rsid w:val="00A179CC"/>
    <w:rsid w:val="00A17FA0"/>
    <w:rsid w:val="00A201F1"/>
    <w:rsid w:val="00A20232"/>
    <w:rsid w:val="00A205BF"/>
    <w:rsid w:val="00A205D4"/>
    <w:rsid w:val="00A20ACF"/>
    <w:rsid w:val="00A2104B"/>
    <w:rsid w:val="00A210E9"/>
    <w:rsid w:val="00A21287"/>
    <w:rsid w:val="00A21869"/>
    <w:rsid w:val="00A218AE"/>
    <w:rsid w:val="00A21A9D"/>
    <w:rsid w:val="00A21AAA"/>
    <w:rsid w:val="00A21BF5"/>
    <w:rsid w:val="00A21E51"/>
    <w:rsid w:val="00A2208A"/>
    <w:rsid w:val="00A22132"/>
    <w:rsid w:val="00A22207"/>
    <w:rsid w:val="00A22664"/>
    <w:rsid w:val="00A22F3E"/>
    <w:rsid w:val="00A23243"/>
    <w:rsid w:val="00A23590"/>
    <w:rsid w:val="00A23706"/>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4DA"/>
    <w:rsid w:val="00A279DC"/>
    <w:rsid w:val="00A27EDA"/>
    <w:rsid w:val="00A27F1C"/>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3D42"/>
    <w:rsid w:val="00A34685"/>
    <w:rsid w:val="00A34DA0"/>
    <w:rsid w:val="00A34F4E"/>
    <w:rsid w:val="00A3574C"/>
    <w:rsid w:val="00A35A0B"/>
    <w:rsid w:val="00A35BD0"/>
    <w:rsid w:val="00A362CB"/>
    <w:rsid w:val="00A368E3"/>
    <w:rsid w:val="00A36FC0"/>
    <w:rsid w:val="00A37190"/>
    <w:rsid w:val="00A37413"/>
    <w:rsid w:val="00A3747D"/>
    <w:rsid w:val="00A37A59"/>
    <w:rsid w:val="00A37E05"/>
    <w:rsid w:val="00A40531"/>
    <w:rsid w:val="00A40660"/>
    <w:rsid w:val="00A40806"/>
    <w:rsid w:val="00A40C1E"/>
    <w:rsid w:val="00A41821"/>
    <w:rsid w:val="00A41C5C"/>
    <w:rsid w:val="00A41EF0"/>
    <w:rsid w:val="00A422A2"/>
    <w:rsid w:val="00A42659"/>
    <w:rsid w:val="00A42B87"/>
    <w:rsid w:val="00A4339C"/>
    <w:rsid w:val="00A4392A"/>
    <w:rsid w:val="00A43BF5"/>
    <w:rsid w:val="00A43E1B"/>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287"/>
    <w:rsid w:val="00A514EB"/>
    <w:rsid w:val="00A51EB9"/>
    <w:rsid w:val="00A521E0"/>
    <w:rsid w:val="00A524C8"/>
    <w:rsid w:val="00A527BC"/>
    <w:rsid w:val="00A5291D"/>
    <w:rsid w:val="00A52EDB"/>
    <w:rsid w:val="00A52EED"/>
    <w:rsid w:val="00A532E0"/>
    <w:rsid w:val="00A545AC"/>
    <w:rsid w:val="00A546FC"/>
    <w:rsid w:val="00A54A82"/>
    <w:rsid w:val="00A54A90"/>
    <w:rsid w:val="00A54B0B"/>
    <w:rsid w:val="00A54C9E"/>
    <w:rsid w:val="00A54D16"/>
    <w:rsid w:val="00A54E6B"/>
    <w:rsid w:val="00A551C7"/>
    <w:rsid w:val="00A553DF"/>
    <w:rsid w:val="00A5579B"/>
    <w:rsid w:val="00A55877"/>
    <w:rsid w:val="00A55AF1"/>
    <w:rsid w:val="00A55BB7"/>
    <w:rsid w:val="00A55DDC"/>
    <w:rsid w:val="00A55E76"/>
    <w:rsid w:val="00A5637C"/>
    <w:rsid w:val="00A565DC"/>
    <w:rsid w:val="00A56735"/>
    <w:rsid w:val="00A56C2C"/>
    <w:rsid w:val="00A57311"/>
    <w:rsid w:val="00A57BD6"/>
    <w:rsid w:val="00A57EC0"/>
    <w:rsid w:val="00A57F26"/>
    <w:rsid w:val="00A57F96"/>
    <w:rsid w:val="00A6065A"/>
    <w:rsid w:val="00A606AC"/>
    <w:rsid w:val="00A609BC"/>
    <w:rsid w:val="00A60B4F"/>
    <w:rsid w:val="00A60E20"/>
    <w:rsid w:val="00A60EBB"/>
    <w:rsid w:val="00A61434"/>
    <w:rsid w:val="00A615A0"/>
    <w:rsid w:val="00A615AF"/>
    <w:rsid w:val="00A61828"/>
    <w:rsid w:val="00A6189D"/>
    <w:rsid w:val="00A61A55"/>
    <w:rsid w:val="00A61BD0"/>
    <w:rsid w:val="00A61D4B"/>
    <w:rsid w:val="00A61F65"/>
    <w:rsid w:val="00A621F3"/>
    <w:rsid w:val="00A623EB"/>
    <w:rsid w:val="00A623EF"/>
    <w:rsid w:val="00A62454"/>
    <w:rsid w:val="00A627E0"/>
    <w:rsid w:val="00A62953"/>
    <w:rsid w:val="00A62DB3"/>
    <w:rsid w:val="00A63234"/>
    <w:rsid w:val="00A63244"/>
    <w:rsid w:val="00A6367F"/>
    <w:rsid w:val="00A63872"/>
    <w:rsid w:val="00A63A37"/>
    <w:rsid w:val="00A64196"/>
    <w:rsid w:val="00A643CC"/>
    <w:rsid w:val="00A647A9"/>
    <w:rsid w:val="00A649B4"/>
    <w:rsid w:val="00A64BC7"/>
    <w:rsid w:val="00A64EB1"/>
    <w:rsid w:val="00A64ED6"/>
    <w:rsid w:val="00A65417"/>
    <w:rsid w:val="00A655C8"/>
    <w:rsid w:val="00A6563A"/>
    <w:rsid w:val="00A657CF"/>
    <w:rsid w:val="00A65901"/>
    <w:rsid w:val="00A65C72"/>
    <w:rsid w:val="00A65FBF"/>
    <w:rsid w:val="00A6636E"/>
    <w:rsid w:val="00A66851"/>
    <w:rsid w:val="00A669D6"/>
    <w:rsid w:val="00A66F3B"/>
    <w:rsid w:val="00A6743F"/>
    <w:rsid w:val="00A677C1"/>
    <w:rsid w:val="00A67A8E"/>
    <w:rsid w:val="00A67AC6"/>
    <w:rsid w:val="00A700C6"/>
    <w:rsid w:val="00A7024C"/>
    <w:rsid w:val="00A70A35"/>
    <w:rsid w:val="00A7141F"/>
    <w:rsid w:val="00A71CE3"/>
    <w:rsid w:val="00A71D6B"/>
    <w:rsid w:val="00A71F00"/>
    <w:rsid w:val="00A726A3"/>
    <w:rsid w:val="00A726DE"/>
    <w:rsid w:val="00A72802"/>
    <w:rsid w:val="00A73242"/>
    <w:rsid w:val="00A73873"/>
    <w:rsid w:val="00A739AB"/>
    <w:rsid w:val="00A73D4C"/>
    <w:rsid w:val="00A74219"/>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2EF0"/>
    <w:rsid w:val="00A831F0"/>
    <w:rsid w:val="00A83309"/>
    <w:rsid w:val="00A83A4D"/>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7A7"/>
    <w:rsid w:val="00A87F4E"/>
    <w:rsid w:val="00A90134"/>
    <w:rsid w:val="00A901CB"/>
    <w:rsid w:val="00A905F1"/>
    <w:rsid w:val="00A90E27"/>
    <w:rsid w:val="00A91218"/>
    <w:rsid w:val="00A91469"/>
    <w:rsid w:val="00A9164F"/>
    <w:rsid w:val="00A91F3E"/>
    <w:rsid w:val="00A922E6"/>
    <w:rsid w:val="00A92457"/>
    <w:rsid w:val="00A927EE"/>
    <w:rsid w:val="00A92B81"/>
    <w:rsid w:val="00A934FE"/>
    <w:rsid w:val="00A93800"/>
    <w:rsid w:val="00A938E5"/>
    <w:rsid w:val="00A93942"/>
    <w:rsid w:val="00A93996"/>
    <w:rsid w:val="00A93BDA"/>
    <w:rsid w:val="00A93D98"/>
    <w:rsid w:val="00A93E34"/>
    <w:rsid w:val="00A93FAE"/>
    <w:rsid w:val="00A94A70"/>
    <w:rsid w:val="00A94BB8"/>
    <w:rsid w:val="00A94FCD"/>
    <w:rsid w:val="00A9505F"/>
    <w:rsid w:val="00A9508C"/>
    <w:rsid w:val="00A9526D"/>
    <w:rsid w:val="00A95A3E"/>
    <w:rsid w:val="00A96058"/>
    <w:rsid w:val="00A964EC"/>
    <w:rsid w:val="00A9692B"/>
    <w:rsid w:val="00A96CF6"/>
    <w:rsid w:val="00A96D7E"/>
    <w:rsid w:val="00A9727C"/>
    <w:rsid w:val="00A97346"/>
    <w:rsid w:val="00A975CD"/>
    <w:rsid w:val="00A97666"/>
    <w:rsid w:val="00A97B8C"/>
    <w:rsid w:val="00A97DBD"/>
    <w:rsid w:val="00A97EF9"/>
    <w:rsid w:val="00AA0003"/>
    <w:rsid w:val="00AA0D9A"/>
    <w:rsid w:val="00AA0F61"/>
    <w:rsid w:val="00AA1264"/>
    <w:rsid w:val="00AA158B"/>
    <w:rsid w:val="00AA1740"/>
    <w:rsid w:val="00AA1D12"/>
    <w:rsid w:val="00AA1EEC"/>
    <w:rsid w:val="00AA210C"/>
    <w:rsid w:val="00AA2194"/>
    <w:rsid w:val="00AA29F2"/>
    <w:rsid w:val="00AA2CD8"/>
    <w:rsid w:val="00AA2E00"/>
    <w:rsid w:val="00AA30A2"/>
    <w:rsid w:val="00AA3943"/>
    <w:rsid w:val="00AA3ACC"/>
    <w:rsid w:val="00AA461D"/>
    <w:rsid w:val="00AA4A81"/>
    <w:rsid w:val="00AA4C09"/>
    <w:rsid w:val="00AA4F41"/>
    <w:rsid w:val="00AA5584"/>
    <w:rsid w:val="00AA55AE"/>
    <w:rsid w:val="00AA576F"/>
    <w:rsid w:val="00AA6026"/>
    <w:rsid w:val="00AA6206"/>
    <w:rsid w:val="00AA6283"/>
    <w:rsid w:val="00AA630A"/>
    <w:rsid w:val="00AA69EF"/>
    <w:rsid w:val="00AA6F21"/>
    <w:rsid w:val="00AA6F9A"/>
    <w:rsid w:val="00AA73F1"/>
    <w:rsid w:val="00AA7C4F"/>
    <w:rsid w:val="00AB001C"/>
    <w:rsid w:val="00AB02C8"/>
    <w:rsid w:val="00AB05BC"/>
    <w:rsid w:val="00AB06B8"/>
    <w:rsid w:val="00AB06E6"/>
    <w:rsid w:val="00AB0A16"/>
    <w:rsid w:val="00AB0ADE"/>
    <w:rsid w:val="00AB0B59"/>
    <w:rsid w:val="00AB0CA0"/>
    <w:rsid w:val="00AB102D"/>
    <w:rsid w:val="00AB1705"/>
    <w:rsid w:val="00AB1A33"/>
    <w:rsid w:val="00AB1B88"/>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27"/>
    <w:rsid w:val="00AC125F"/>
    <w:rsid w:val="00AC1281"/>
    <w:rsid w:val="00AC1FE4"/>
    <w:rsid w:val="00AC21BA"/>
    <w:rsid w:val="00AC22C7"/>
    <w:rsid w:val="00AC26C7"/>
    <w:rsid w:val="00AC281E"/>
    <w:rsid w:val="00AC29DF"/>
    <w:rsid w:val="00AC2D4E"/>
    <w:rsid w:val="00AC2FB4"/>
    <w:rsid w:val="00AC3084"/>
    <w:rsid w:val="00AC31A8"/>
    <w:rsid w:val="00AC3431"/>
    <w:rsid w:val="00AC38E9"/>
    <w:rsid w:val="00AC3B62"/>
    <w:rsid w:val="00AC45D6"/>
    <w:rsid w:val="00AC467D"/>
    <w:rsid w:val="00AC4C90"/>
    <w:rsid w:val="00AC4D1B"/>
    <w:rsid w:val="00AC4D53"/>
    <w:rsid w:val="00AC4D9E"/>
    <w:rsid w:val="00AC4E2E"/>
    <w:rsid w:val="00AC5978"/>
    <w:rsid w:val="00AC5C2A"/>
    <w:rsid w:val="00AC60FE"/>
    <w:rsid w:val="00AC61B3"/>
    <w:rsid w:val="00AC624A"/>
    <w:rsid w:val="00AC63F4"/>
    <w:rsid w:val="00AC6490"/>
    <w:rsid w:val="00AC6786"/>
    <w:rsid w:val="00AC6C0C"/>
    <w:rsid w:val="00AC7470"/>
    <w:rsid w:val="00AC759B"/>
    <w:rsid w:val="00AC7DE9"/>
    <w:rsid w:val="00AD076D"/>
    <w:rsid w:val="00AD12BD"/>
    <w:rsid w:val="00AD163D"/>
    <w:rsid w:val="00AD1860"/>
    <w:rsid w:val="00AD18FF"/>
    <w:rsid w:val="00AD1B21"/>
    <w:rsid w:val="00AD1DFE"/>
    <w:rsid w:val="00AD1F06"/>
    <w:rsid w:val="00AD23E9"/>
    <w:rsid w:val="00AD284F"/>
    <w:rsid w:val="00AD288C"/>
    <w:rsid w:val="00AD2ACB"/>
    <w:rsid w:val="00AD2D96"/>
    <w:rsid w:val="00AD2EE9"/>
    <w:rsid w:val="00AD3042"/>
    <w:rsid w:val="00AD3047"/>
    <w:rsid w:val="00AD31A9"/>
    <w:rsid w:val="00AD32CD"/>
    <w:rsid w:val="00AD33C3"/>
    <w:rsid w:val="00AD34A1"/>
    <w:rsid w:val="00AD379F"/>
    <w:rsid w:val="00AD3935"/>
    <w:rsid w:val="00AD394D"/>
    <w:rsid w:val="00AD3B8C"/>
    <w:rsid w:val="00AD3BEC"/>
    <w:rsid w:val="00AD3C35"/>
    <w:rsid w:val="00AD4597"/>
    <w:rsid w:val="00AD48F9"/>
    <w:rsid w:val="00AD4C34"/>
    <w:rsid w:val="00AD57C7"/>
    <w:rsid w:val="00AD57E1"/>
    <w:rsid w:val="00AD5F7C"/>
    <w:rsid w:val="00AD6980"/>
    <w:rsid w:val="00AD6C7F"/>
    <w:rsid w:val="00AD70C9"/>
    <w:rsid w:val="00AD732B"/>
    <w:rsid w:val="00AD75A6"/>
    <w:rsid w:val="00AD7927"/>
    <w:rsid w:val="00AD7A9E"/>
    <w:rsid w:val="00AD7E17"/>
    <w:rsid w:val="00AE0160"/>
    <w:rsid w:val="00AE07E8"/>
    <w:rsid w:val="00AE0A52"/>
    <w:rsid w:val="00AE0D23"/>
    <w:rsid w:val="00AE0E9E"/>
    <w:rsid w:val="00AE0ED5"/>
    <w:rsid w:val="00AE14B7"/>
    <w:rsid w:val="00AE19D1"/>
    <w:rsid w:val="00AE1E94"/>
    <w:rsid w:val="00AE2205"/>
    <w:rsid w:val="00AE227B"/>
    <w:rsid w:val="00AE232B"/>
    <w:rsid w:val="00AE26F5"/>
    <w:rsid w:val="00AE2968"/>
    <w:rsid w:val="00AE3004"/>
    <w:rsid w:val="00AE34EC"/>
    <w:rsid w:val="00AE3607"/>
    <w:rsid w:val="00AE3627"/>
    <w:rsid w:val="00AE3839"/>
    <w:rsid w:val="00AE3AF4"/>
    <w:rsid w:val="00AE42D1"/>
    <w:rsid w:val="00AE4557"/>
    <w:rsid w:val="00AE4A1F"/>
    <w:rsid w:val="00AE4C55"/>
    <w:rsid w:val="00AE4F01"/>
    <w:rsid w:val="00AE5378"/>
    <w:rsid w:val="00AE5C22"/>
    <w:rsid w:val="00AE5E95"/>
    <w:rsid w:val="00AE5F6D"/>
    <w:rsid w:val="00AE6433"/>
    <w:rsid w:val="00AE6584"/>
    <w:rsid w:val="00AE69BD"/>
    <w:rsid w:val="00AE6D12"/>
    <w:rsid w:val="00AE723D"/>
    <w:rsid w:val="00AE7751"/>
    <w:rsid w:val="00AE780C"/>
    <w:rsid w:val="00AE7992"/>
    <w:rsid w:val="00AE7BBF"/>
    <w:rsid w:val="00AE7C98"/>
    <w:rsid w:val="00AE7E9D"/>
    <w:rsid w:val="00AF0311"/>
    <w:rsid w:val="00AF0FFE"/>
    <w:rsid w:val="00AF1414"/>
    <w:rsid w:val="00AF15C3"/>
    <w:rsid w:val="00AF19CD"/>
    <w:rsid w:val="00AF25F3"/>
    <w:rsid w:val="00AF28B0"/>
    <w:rsid w:val="00AF2DED"/>
    <w:rsid w:val="00AF2FA2"/>
    <w:rsid w:val="00AF3560"/>
    <w:rsid w:val="00AF35CD"/>
    <w:rsid w:val="00AF3C80"/>
    <w:rsid w:val="00AF3C8C"/>
    <w:rsid w:val="00AF4095"/>
    <w:rsid w:val="00AF41FC"/>
    <w:rsid w:val="00AF4447"/>
    <w:rsid w:val="00AF457C"/>
    <w:rsid w:val="00AF4ABD"/>
    <w:rsid w:val="00AF5363"/>
    <w:rsid w:val="00AF54FE"/>
    <w:rsid w:val="00AF5F78"/>
    <w:rsid w:val="00AF63A9"/>
    <w:rsid w:val="00AF6591"/>
    <w:rsid w:val="00AF66A1"/>
    <w:rsid w:val="00AF66F1"/>
    <w:rsid w:val="00AF6A76"/>
    <w:rsid w:val="00AF6B1B"/>
    <w:rsid w:val="00AF7363"/>
    <w:rsid w:val="00AF738A"/>
    <w:rsid w:val="00AF7C8D"/>
    <w:rsid w:val="00AF7F09"/>
    <w:rsid w:val="00AF7F0E"/>
    <w:rsid w:val="00B002BA"/>
    <w:rsid w:val="00B00306"/>
    <w:rsid w:val="00B00A6D"/>
    <w:rsid w:val="00B00D62"/>
    <w:rsid w:val="00B010D3"/>
    <w:rsid w:val="00B01591"/>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75C"/>
    <w:rsid w:val="00B0588E"/>
    <w:rsid w:val="00B06700"/>
    <w:rsid w:val="00B06771"/>
    <w:rsid w:val="00B06C77"/>
    <w:rsid w:val="00B07390"/>
    <w:rsid w:val="00B075EC"/>
    <w:rsid w:val="00B076A7"/>
    <w:rsid w:val="00B076C4"/>
    <w:rsid w:val="00B07CBE"/>
    <w:rsid w:val="00B100F5"/>
    <w:rsid w:val="00B108ED"/>
    <w:rsid w:val="00B10931"/>
    <w:rsid w:val="00B1093D"/>
    <w:rsid w:val="00B10BE8"/>
    <w:rsid w:val="00B10DD0"/>
    <w:rsid w:val="00B10DF3"/>
    <w:rsid w:val="00B1167A"/>
    <w:rsid w:val="00B11882"/>
    <w:rsid w:val="00B11B4E"/>
    <w:rsid w:val="00B11E29"/>
    <w:rsid w:val="00B12603"/>
    <w:rsid w:val="00B12A8C"/>
    <w:rsid w:val="00B13003"/>
    <w:rsid w:val="00B137BE"/>
    <w:rsid w:val="00B13829"/>
    <w:rsid w:val="00B13F1F"/>
    <w:rsid w:val="00B14251"/>
    <w:rsid w:val="00B147CC"/>
    <w:rsid w:val="00B14FD5"/>
    <w:rsid w:val="00B15141"/>
    <w:rsid w:val="00B151C6"/>
    <w:rsid w:val="00B1574E"/>
    <w:rsid w:val="00B16815"/>
    <w:rsid w:val="00B16B5F"/>
    <w:rsid w:val="00B16D08"/>
    <w:rsid w:val="00B16E01"/>
    <w:rsid w:val="00B1736C"/>
    <w:rsid w:val="00B17744"/>
    <w:rsid w:val="00B17D3E"/>
    <w:rsid w:val="00B20057"/>
    <w:rsid w:val="00B2043A"/>
    <w:rsid w:val="00B20843"/>
    <w:rsid w:val="00B20CD7"/>
    <w:rsid w:val="00B20E2B"/>
    <w:rsid w:val="00B20F3D"/>
    <w:rsid w:val="00B21016"/>
    <w:rsid w:val="00B21172"/>
    <w:rsid w:val="00B215F9"/>
    <w:rsid w:val="00B217CD"/>
    <w:rsid w:val="00B21B67"/>
    <w:rsid w:val="00B21CA7"/>
    <w:rsid w:val="00B22332"/>
    <w:rsid w:val="00B22472"/>
    <w:rsid w:val="00B226A2"/>
    <w:rsid w:val="00B232CB"/>
    <w:rsid w:val="00B233A9"/>
    <w:rsid w:val="00B239CC"/>
    <w:rsid w:val="00B23B8C"/>
    <w:rsid w:val="00B23C57"/>
    <w:rsid w:val="00B23E2E"/>
    <w:rsid w:val="00B24F49"/>
    <w:rsid w:val="00B25461"/>
    <w:rsid w:val="00B25465"/>
    <w:rsid w:val="00B25585"/>
    <w:rsid w:val="00B2571D"/>
    <w:rsid w:val="00B25A0E"/>
    <w:rsid w:val="00B25A70"/>
    <w:rsid w:val="00B25BD8"/>
    <w:rsid w:val="00B25E1D"/>
    <w:rsid w:val="00B25F9A"/>
    <w:rsid w:val="00B2613A"/>
    <w:rsid w:val="00B263BE"/>
    <w:rsid w:val="00B269CE"/>
    <w:rsid w:val="00B2757B"/>
    <w:rsid w:val="00B276E1"/>
    <w:rsid w:val="00B27D54"/>
    <w:rsid w:val="00B317EB"/>
    <w:rsid w:val="00B31E5F"/>
    <w:rsid w:val="00B31EEA"/>
    <w:rsid w:val="00B322A7"/>
    <w:rsid w:val="00B32607"/>
    <w:rsid w:val="00B326BE"/>
    <w:rsid w:val="00B32F7F"/>
    <w:rsid w:val="00B33126"/>
    <w:rsid w:val="00B33452"/>
    <w:rsid w:val="00B338CE"/>
    <w:rsid w:val="00B3396B"/>
    <w:rsid w:val="00B33B6C"/>
    <w:rsid w:val="00B33F7C"/>
    <w:rsid w:val="00B340E0"/>
    <w:rsid w:val="00B34390"/>
    <w:rsid w:val="00B3442C"/>
    <w:rsid w:val="00B34DE0"/>
    <w:rsid w:val="00B3539A"/>
    <w:rsid w:val="00B35CB3"/>
    <w:rsid w:val="00B35F8E"/>
    <w:rsid w:val="00B36F85"/>
    <w:rsid w:val="00B37083"/>
    <w:rsid w:val="00B370F7"/>
    <w:rsid w:val="00B37188"/>
    <w:rsid w:val="00B4003E"/>
    <w:rsid w:val="00B40292"/>
    <w:rsid w:val="00B406B2"/>
    <w:rsid w:val="00B40D73"/>
    <w:rsid w:val="00B4110D"/>
    <w:rsid w:val="00B411A3"/>
    <w:rsid w:val="00B412CB"/>
    <w:rsid w:val="00B416D8"/>
    <w:rsid w:val="00B41752"/>
    <w:rsid w:val="00B41B34"/>
    <w:rsid w:val="00B42879"/>
    <w:rsid w:val="00B430D3"/>
    <w:rsid w:val="00B437BD"/>
    <w:rsid w:val="00B437CA"/>
    <w:rsid w:val="00B43985"/>
    <w:rsid w:val="00B439FA"/>
    <w:rsid w:val="00B43D4D"/>
    <w:rsid w:val="00B440CF"/>
    <w:rsid w:val="00B4418B"/>
    <w:rsid w:val="00B443C5"/>
    <w:rsid w:val="00B44678"/>
    <w:rsid w:val="00B4485B"/>
    <w:rsid w:val="00B44B2D"/>
    <w:rsid w:val="00B44D5C"/>
    <w:rsid w:val="00B453AD"/>
    <w:rsid w:val="00B455E2"/>
    <w:rsid w:val="00B45A61"/>
    <w:rsid w:val="00B45AC0"/>
    <w:rsid w:val="00B46501"/>
    <w:rsid w:val="00B469A3"/>
    <w:rsid w:val="00B47784"/>
    <w:rsid w:val="00B4783F"/>
    <w:rsid w:val="00B47858"/>
    <w:rsid w:val="00B47CEF"/>
    <w:rsid w:val="00B50261"/>
    <w:rsid w:val="00B504F7"/>
    <w:rsid w:val="00B50810"/>
    <w:rsid w:val="00B50933"/>
    <w:rsid w:val="00B509C0"/>
    <w:rsid w:val="00B50CC2"/>
    <w:rsid w:val="00B50E09"/>
    <w:rsid w:val="00B51420"/>
    <w:rsid w:val="00B51526"/>
    <w:rsid w:val="00B51543"/>
    <w:rsid w:val="00B517F1"/>
    <w:rsid w:val="00B51967"/>
    <w:rsid w:val="00B51A40"/>
    <w:rsid w:val="00B51AFA"/>
    <w:rsid w:val="00B5238F"/>
    <w:rsid w:val="00B529F2"/>
    <w:rsid w:val="00B52EC8"/>
    <w:rsid w:val="00B5370C"/>
    <w:rsid w:val="00B538FF"/>
    <w:rsid w:val="00B53EF5"/>
    <w:rsid w:val="00B541E8"/>
    <w:rsid w:val="00B542BA"/>
    <w:rsid w:val="00B54989"/>
    <w:rsid w:val="00B54CC5"/>
    <w:rsid w:val="00B54DB1"/>
    <w:rsid w:val="00B553CF"/>
    <w:rsid w:val="00B555B8"/>
    <w:rsid w:val="00B55ACA"/>
    <w:rsid w:val="00B561BD"/>
    <w:rsid w:val="00B566E0"/>
    <w:rsid w:val="00B56806"/>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1FF9"/>
    <w:rsid w:val="00B6237B"/>
    <w:rsid w:val="00B62894"/>
    <w:rsid w:val="00B62A18"/>
    <w:rsid w:val="00B62A24"/>
    <w:rsid w:val="00B63864"/>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DBC"/>
    <w:rsid w:val="00B70EDB"/>
    <w:rsid w:val="00B711DC"/>
    <w:rsid w:val="00B71A5D"/>
    <w:rsid w:val="00B7233D"/>
    <w:rsid w:val="00B7273B"/>
    <w:rsid w:val="00B727B8"/>
    <w:rsid w:val="00B73453"/>
    <w:rsid w:val="00B737C7"/>
    <w:rsid w:val="00B73809"/>
    <w:rsid w:val="00B73E00"/>
    <w:rsid w:val="00B73E31"/>
    <w:rsid w:val="00B74A0D"/>
    <w:rsid w:val="00B74EC0"/>
    <w:rsid w:val="00B75542"/>
    <w:rsid w:val="00B75667"/>
    <w:rsid w:val="00B7573F"/>
    <w:rsid w:val="00B75778"/>
    <w:rsid w:val="00B75A5C"/>
    <w:rsid w:val="00B75B0E"/>
    <w:rsid w:val="00B7646F"/>
    <w:rsid w:val="00B76531"/>
    <w:rsid w:val="00B77062"/>
    <w:rsid w:val="00B7709F"/>
    <w:rsid w:val="00B770A1"/>
    <w:rsid w:val="00B77104"/>
    <w:rsid w:val="00B774CC"/>
    <w:rsid w:val="00B776A2"/>
    <w:rsid w:val="00B778D6"/>
    <w:rsid w:val="00B77B57"/>
    <w:rsid w:val="00B77D8A"/>
    <w:rsid w:val="00B80321"/>
    <w:rsid w:val="00B8053A"/>
    <w:rsid w:val="00B80795"/>
    <w:rsid w:val="00B80F5B"/>
    <w:rsid w:val="00B81578"/>
    <w:rsid w:val="00B8166A"/>
    <w:rsid w:val="00B81684"/>
    <w:rsid w:val="00B817F4"/>
    <w:rsid w:val="00B81EE8"/>
    <w:rsid w:val="00B81F1C"/>
    <w:rsid w:val="00B820AE"/>
    <w:rsid w:val="00B821AB"/>
    <w:rsid w:val="00B823C6"/>
    <w:rsid w:val="00B829C8"/>
    <w:rsid w:val="00B82A8C"/>
    <w:rsid w:val="00B830F7"/>
    <w:rsid w:val="00B8321E"/>
    <w:rsid w:val="00B837F5"/>
    <w:rsid w:val="00B83AC3"/>
    <w:rsid w:val="00B83DAC"/>
    <w:rsid w:val="00B83DF6"/>
    <w:rsid w:val="00B849ED"/>
    <w:rsid w:val="00B84BE8"/>
    <w:rsid w:val="00B855A8"/>
    <w:rsid w:val="00B85837"/>
    <w:rsid w:val="00B859BF"/>
    <w:rsid w:val="00B85F67"/>
    <w:rsid w:val="00B86557"/>
    <w:rsid w:val="00B868FF"/>
    <w:rsid w:val="00B86D87"/>
    <w:rsid w:val="00B871F2"/>
    <w:rsid w:val="00B87324"/>
    <w:rsid w:val="00B87C60"/>
    <w:rsid w:val="00B90165"/>
    <w:rsid w:val="00B91356"/>
    <w:rsid w:val="00B9148B"/>
    <w:rsid w:val="00B91E9D"/>
    <w:rsid w:val="00B922C4"/>
    <w:rsid w:val="00B926E0"/>
    <w:rsid w:val="00B92AD4"/>
    <w:rsid w:val="00B92BF1"/>
    <w:rsid w:val="00B92D3B"/>
    <w:rsid w:val="00B932E1"/>
    <w:rsid w:val="00B934C9"/>
    <w:rsid w:val="00B9378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096C"/>
    <w:rsid w:val="00BA13E0"/>
    <w:rsid w:val="00BA1704"/>
    <w:rsid w:val="00BA17C4"/>
    <w:rsid w:val="00BA18A6"/>
    <w:rsid w:val="00BA1D74"/>
    <w:rsid w:val="00BA270E"/>
    <w:rsid w:val="00BA2729"/>
    <w:rsid w:val="00BA283C"/>
    <w:rsid w:val="00BA2AEB"/>
    <w:rsid w:val="00BA2B01"/>
    <w:rsid w:val="00BA2B41"/>
    <w:rsid w:val="00BA3152"/>
    <w:rsid w:val="00BA3603"/>
    <w:rsid w:val="00BA388C"/>
    <w:rsid w:val="00BA3974"/>
    <w:rsid w:val="00BA3C13"/>
    <w:rsid w:val="00BA3CC9"/>
    <w:rsid w:val="00BA3D07"/>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8C9"/>
    <w:rsid w:val="00BA7EB0"/>
    <w:rsid w:val="00BA7F19"/>
    <w:rsid w:val="00BB008F"/>
    <w:rsid w:val="00BB022D"/>
    <w:rsid w:val="00BB0528"/>
    <w:rsid w:val="00BB070E"/>
    <w:rsid w:val="00BB0D75"/>
    <w:rsid w:val="00BB1286"/>
    <w:rsid w:val="00BB1C4F"/>
    <w:rsid w:val="00BB20E7"/>
    <w:rsid w:val="00BB225D"/>
    <w:rsid w:val="00BB2696"/>
    <w:rsid w:val="00BB277B"/>
    <w:rsid w:val="00BB2835"/>
    <w:rsid w:val="00BB284D"/>
    <w:rsid w:val="00BB365A"/>
    <w:rsid w:val="00BB37B0"/>
    <w:rsid w:val="00BB3D91"/>
    <w:rsid w:val="00BB3F4C"/>
    <w:rsid w:val="00BB44F5"/>
    <w:rsid w:val="00BB46A9"/>
    <w:rsid w:val="00BB4A42"/>
    <w:rsid w:val="00BB5075"/>
    <w:rsid w:val="00BB5321"/>
    <w:rsid w:val="00BB53C7"/>
    <w:rsid w:val="00BB5641"/>
    <w:rsid w:val="00BB56F2"/>
    <w:rsid w:val="00BB57E0"/>
    <w:rsid w:val="00BB5846"/>
    <w:rsid w:val="00BB61DC"/>
    <w:rsid w:val="00BB6258"/>
    <w:rsid w:val="00BB6431"/>
    <w:rsid w:val="00BB645D"/>
    <w:rsid w:val="00BB6472"/>
    <w:rsid w:val="00BB71EC"/>
    <w:rsid w:val="00BB724B"/>
    <w:rsid w:val="00BB740F"/>
    <w:rsid w:val="00BB7DB1"/>
    <w:rsid w:val="00BC0200"/>
    <w:rsid w:val="00BC090F"/>
    <w:rsid w:val="00BC0AE6"/>
    <w:rsid w:val="00BC1251"/>
    <w:rsid w:val="00BC143C"/>
    <w:rsid w:val="00BC16BF"/>
    <w:rsid w:val="00BC1B4B"/>
    <w:rsid w:val="00BC201A"/>
    <w:rsid w:val="00BC2BC7"/>
    <w:rsid w:val="00BC2E56"/>
    <w:rsid w:val="00BC2F45"/>
    <w:rsid w:val="00BC344E"/>
    <w:rsid w:val="00BC38B8"/>
    <w:rsid w:val="00BC3CF8"/>
    <w:rsid w:val="00BC3FCD"/>
    <w:rsid w:val="00BC4B9C"/>
    <w:rsid w:val="00BC5181"/>
    <w:rsid w:val="00BC56C1"/>
    <w:rsid w:val="00BC5CE2"/>
    <w:rsid w:val="00BC5F97"/>
    <w:rsid w:val="00BC642E"/>
    <w:rsid w:val="00BC6742"/>
    <w:rsid w:val="00BC6F9A"/>
    <w:rsid w:val="00BC71C5"/>
    <w:rsid w:val="00BC751E"/>
    <w:rsid w:val="00BC7659"/>
    <w:rsid w:val="00BC791C"/>
    <w:rsid w:val="00BC7A42"/>
    <w:rsid w:val="00BC7E6E"/>
    <w:rsid w:val="00BD013E"/>
    <w:rsid w:val="00BD02AF"/>
    <w:rsid w:val="00BD0383"/>
    <w:rsid w:val="00BD0410"/>
    <w:rsid w:val="00BD071D"/>
    <w:rsid w:val="00BD082C"/>
    <w:rsid w:val="00BD0CC9"/>
    <w:rsid w:val="00BD0FC4"/>
    <w:rsid w:val="00BD1122"/>
    <w:rsid w:val="00BD13ED"/>
    <w:rsid w:val="00BD140B"/>
    <w:rsid w:val="00BD1749"/>
    <w:rsid w:val="00BD19B5"/>
    <w:rsid w:val="00BD238C"/>
    <w:rsid w:val="00BD2671"/>
    <w:rsid w:val="00BD2A08"/>
    <w:rsid w:val="00BD2F55"/>
    <w:rsid w:val="00BD3837"/>
    <w:rsid w:val="00BD385B"/>
    <w:rsid w:val="00BD386B"/>
    <w:rsid w:val="00BD3C69"/>
    <w:rsid w:val="00BD3D7A"/>
    <w:rsid w:val="00BD4355"/>
    <w:rsid w:val="00BD4A64"/>
    <w:rsid w:val="00BD5A26"/>
    <w:rsid w:val="00BD5A74"/>
    <w:rsid w:val="00BD5D4D"/>
    <w:rsid w:val="00BD5F8D"/>
    <w:rsid w:val="00BD614C"/>
    <w:rsid w:val="00BD6509"/>
    <w:rsid w:val="00BD689C"/>
    <w:rsid w:val="00BD6909"/>
    <w:rsid w:val="00BD6A22"/>
    <w:rsid w:val="00BD6E68"/>
    <w:rsid w:val="00BD75D1"/>
    <w:rsid w:val="00BD78B8"/>
    <w:rsid w:val="00BD7A82"/>
    <w:rsid w:val="00BD7F9E"/>
    <w:rsid w:val="00BE072F"/>
    <w:rsid w:val="00BE0C3B"/>
    <w:rsid w:val="00BE1243"/>
    <w:rsid w:val="00BE13B8"/>
    <w:rsid w:val="00BE197A"/>
    <w:rsid w:val="00BE1A06"/>
    <w:rsid w:val="00BE27FA"/>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66"/>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B07"/>
    <w:rsid w:val="00C01DFD"/>
    <w:rsid w:val="00C02192"/>
    <w:rsid w:val="00C0279C"/>
    <w:rsid w:val="00C02C95"/>
    <w:rsid w:val="00C02CDE"/>
    <w:rsid w:val="00C03096"/>
    <w:rsid w:val="00C03B7B"/>
    <w:rsid w:val="00C03C30"/>
    <w:rsid w:val="00C03E34"/>
    <w:rsid w:val="00C04339"/>
    <w:rsid w:val="00C04C6C"/>
    <w:rsid w:val="00C04DE2"/>
    <w:rsid w:val="00C05395"/>
    <w:rsid w:val="00C057E0"/>
    <w:rsid w:val="00C05863"/>
    <w:rsid w:val="00C05ACB"/>
    <w:rsid w:val="00C05C20"/>
    <w:rsid w:val="00C05D67"/>
    <w:rsid w:val="00C06031"/>
    <w:rsid w:val="00C06066"/>
    <w:rsid w:val="00C0628A"/>
    <w:rsid w:val="00C062A0"/>
    <w:rsid w:val="00C0648A"/>
    <w:rsid w:val="00C067A4"/>
    <w:rsid w:val="00C069B8"/>
    <w:rsid w:val="00C06F8C"/>
    <w:rsid w:val="00C0745A"/>
    <w:rsid w:val="00C07799"/>
    <w:rsid w:val="00C07A6C"/>
    <w:rsid w:val="00C07A84"/>
    <w:rsid w:val="00C07AE3"/>
    <w:rsid w:val="00C07AE4"/>
    <w:rsid w:val="00C07C5C"/>
    <w:rsid w:val="00C07E14"/>
    <w:rsid w:val="00C104CE"/>
    <w:rsid w:val="00C10599"/>
    <w:rsid w:val="00C10E74"/>
    <w:rsid w:val="00C10F46"/>
    <w:rsid w:val="00C1114F"/>
    <w:rsid w:val="00C11183"/>
    <w:rsid w:val="00C11197"/>
    <w:rsid w:val="00C1157C"/>
    <w:rsid w:val="00C11C33"/>
    <w:rsid w:val="00C11C73"/>
    <w:rsid w:val="00C11FE5"/>
    <w:rsid w:val="00C11FF6"/>
    <w:rsid w:val="00C12068"/>
    <w:rsid w:val="00C12EB5"/>
    <w:rsid w:val="00C1328A"/>
    <w:rsid w:val="00C13504"/>
    <w:rsid w:val="00C13AF5"/>
    <w:rsid w:val="00C13C8A"/>
    <w:rsid w:val="00C13F22"/>
    <w:rsid w:val="00C140FE"/>
    <w:rsid w:val="00C14329"/>
    <w:rsid w:val="00C14346"/>
    <w:rsid w:val="00C1447D"/>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D33"/>
    <w:rsid w:val="00C21FFB"/>
    <w:rsid w:val="00C226CE"/>
    <w:rsid w:val="00C232DD"/>
    <w:rsid w:val="00C23452"/>
    <w:rsid w:val="00C23743"/>
    <w:rsid w:val="00C238D9"/>
    <w:rsid w:val="00C2423A"/>
    <w:rsid w:val="00C244D8"/>
    <w:rsid w:val="00C245F9"/>
    <w:rsid w:val="00C24789"/>
    <w:rsid w:val="00C24EE5"/>
    <w:rsid w:val="00C250A4"/>
    <w:rsid w:val="00C250CF"/>
    <w:rsid w:val="00C25182"/>
    <w:rsid w:val="00C2544D"/>
    <w:rsid w:val="00C25633"/>
    <w:rsid w:val="00C25D3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0DB"/>
    <w:rsid w:val="00C3423F"/>
    <w:rsid w:val="00C34509"/>
    <w:rsid w:val="00C3463A"/>
    <w:rsid w:val="00C346BB"/>
    <w:rsid w:val="00C346C1"/>
    <w:rsid w:val="00C34838"/>
    <w:rsid w:val="00C34BDB"/>
    <w:rsid w:val="00C34C05"/>
    <w:rsid w:val="00C34D4B"/>
    <w:rsid w:val="00C34F16"/>
    <w:rsid w:val="00C3566B"/>
    <w:rsid w:val="00C35B23"/>
    <w:rsid w:val="00C36050"/>
    <w:rsid w:val="00C36053"/>
    <w:rsid w:val="00C361B0"/>
    <w:rsid w:val="00C367B9"/>
    <w:rsid w:val="00C36DAD"/>
    <w:rsid w:val="00C37050"/>
    <w:rsid w:val="00C37CA6"/>
    <w:rsid w:val="00C37CB8"/>
    <w:rsid w:val="00C37F8D"/>
    <w:rsid w:val="00C37FE7"/>
    <w:rsid w:val="00C4018E"/>
    <w:rsid w:val="00C404D5"/>
    <w:rsid w:val="00C40B7D"/>
    <w:rsid w:val="00C40CD4"/>
    <w:rsid w:val="00C41057"/>
    <w:rsid w:val="00C411E2"/>
    <w:rsid w:val="00C41E8D"/>
    <w:rsid w:val="00C42116"/>
    <w:rsid w:val="00C42130"/>
    <w:rsid w:val="00C422B4"/>
    <w:rsid w:val="00C42784"/>
    <w:rsid w:val="00C429E1"/>
    <w:rsid w:val="00C439F0"/>
    <w:rsid w:val="00C43CE7"/>
    <w:rsid w:val="00C43F59"/>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0BD9"/>
    <w:rsid w:val="00C513C6"/>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43C"/>
    <w:rsid w:val="00C56918"/>
    <w:rsid w:val="00C569CA"/>
    <w:rsid w:val="00C5733A"/>
    <w:rsid w:val="00C57840"/>
    <w:rsid w:val="00C57CC6"/>
    <w:rsid w:val="00C57D43"/>
    <w:rsid w:val="00C601EB"/>
    <w:rsid w:val="00C602DB"/>
    <w:rsid w:val="00C60708"/>
    <w:rsid w:val="00C60EC1"/>
    <w:rsid w:val="00C613E1"/>
    <w:rsid w:val="00C6175F"/>
    <w:rsid w:val="00C619CD"/>
    <w:rsid w:val="00C61B5A"/>
    <w:rsid w:val="00C61D30"/>
    <w:rsid w:val="00C61EE5"/>
    <w:rsid w:val="00C62027"/>
    <w:rsid w:val="00C62997"/>
    <w:rsid w:val="00C62E80"/>
    <w:rsid w:val="00C63152"/>
    <w:rsid w:val="00C633AB"/>
    <w:rsid w:val="00C6343A"/>
    <w:rsid w:val="00C636B0"/>
    <w:rsid w:val="00C64558"/>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0A"/>
    <w:rsid w:val="00C72EF5"/>
    <w:rsid w:val="00C72F3E"/>
    <w:rsid w:val="00C7322E"/>
    <w:rsid w:val="00C7330C"/>
    <w:rsid w:val="00C733ED"/>
    <w:rsid w:val="00C73471"/>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6E37"/>
    <w:rsid w:val="00C77026"/>
    <w:rsid w:val="00C7731D"/>
    <w:rsid w:val="00C7799E"/>
    <w:rsid w:val="00C80306"/>
    <w:rsid w:val="00C80441"/>
    <w:rsid w:val="00C80547"/>
    <w:rsid w:val="00C80D77"/>
    <w:rsid w:val="00C80DB5"/>
    <w:rsid w:val="00C8198E"/>
    <w:rsid w:val="00C81B30"/>
    <w:rsid w:val="00C81B84"/>
    <w:rsid w:val="00C81BC0"/>
    <w:rsid w:val="00C8220B"/>
    <w:rsid w:val="00C822C6"/>
    <w:rsid w:val="00C82387"/>
    <w:rsid w:val="00C823D0"/>
    <w:rsid w:val="00C82708"/>
    <w:rsid w:val="00C82732"/>
    <w:rsid w:val="00C83012"/>
    <w:rsid w:val="00C831FC"/>
    <w:rsid w:val="00C8395C"/>
    <w:rsid w:val="00C83D50"/>
    <w:rsid w:val="00C84231"/>
    <w:rsid w:val="00C847C8"/>
    <w:rsid w:val="00C84D5A"/>
    <w:rsid w:val="00C85034"/>
    <w:rsid w:val="00C8534D"/>
    <w:rsid w:val="00C85460"/>
    <w:rsid w:val="00C85BA1"/>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09"/>
    <w:rsid w:val="00C90F7A"/>
    <w:rsid w:val="00C911EF"/>
    <w:rsid w:val="00C91975"/>
    <w:rsid w:val="00C91CFB"/>
    <w:rsid w:val="00C91F3E"/>
    <w:rsid w:val="00C91FAC"/>
    <w:rsid w:val="00C9220C"/>
    <w:rsid w:val="00C922C5"/>
    <w:rsid w:val="00C92352"/>
    <w:rsid w:val="00C923B7"/>
    <w:rsid w:val="00C927AB"/>
    <w:rsid w:val="00C92C2A"/>
    <w:rsid w:val="00C9318C"/>
    <w:rsid w:val="00C93297"/>
    <w:rsid w:val="00C93543"/>
    <w:rsid w:val="00C93A97"/>
    <w:rsid w:val="00C945EC"/>
    <w:rsid w:val="00C94B58"/>
    <w:rsid w:val="00C94BBA"/>
    <w:rsid w:val="00C94E45"/>
    <w:rsid w:val="00C95300"/>
    <w:rsid w:val="00C95548"/>
    <w:rsid w:val="00C955F6"/>
    <w:rsid w:val="00C95656"/>
    <w:rsid w:val="00C95730"/>
    <w:rsid w:val="00C95962"/>
    <w:rsid w:val="00C959AA"/>
    <w:rsid w:val="00C95EC0"/>
    <w:rsid w:val="00C96184"/>
    <w:rsid w:val="00C963E1"/>
    <w:rsid w:val="00C965AD"/>
    <w:rsid w:val="00C96A24"/>
    <w:rsid w:val="00C96D37"/>
    <w:rsid w:val="00C96D71"/>
    <w:rsid w:val="00C96F89"/>
    <w:rsid w:val="00C96F9E"/>
    <w:rsid w:val="00C96FE0"/>
    <w:rsid w:val="00C97572"/>
    <w:rsid w:val="00C9785E"/>
    <w:rsid w:val="00C97AF1"/>
    <w:rsid w:val="00C97BC8"/>
    <w:rsid w:val="00C97D77"/>
    <w:rsid w:val="00C97E74"/>
    <w:rsid w:val="00CA09AA"/>
    <w:rsid w:val="00CA0FCC"/>
    <w:rsid w:val="00CA114D"/>
    <w:rsid w:val="00CA1225"/>
    <w:rsid w:val="00CA161E"/>
    <w:rsid w:val="00CA18D2"/>
    <w:rsid w:val="00CA2480"/>
    <w:rsid w:val="00CA28D9"/>
    <w:rsid w:val="00CA2919"/>
    <w:rsid w:val="00CA2C56"/>
    <w:rsid w:val="00CA47A6"/>
    <w:rsid w:val="00CA49C0"/>
    <w:rsid w:val="00CA4A24"/>
    <w:rsid w:val="00CA4A3F"/>
    <w:rsid w:val="00CA4C14"/>
    <w:rsid w:val="00CA4F58"/>
    <w:rsid w:val="00CA51A0"/>
    <w:rsid w:val="00CA5DA3"/>
    <w:rsid w:val="00CA6156"/>
    <w:rsid w:val="00CA6164"/>
    <w:rsid w:val="00CA6BDF"/>
    <w:rsid w:val="00CA7239"/>
    <w:rsid w:val="00CA726A"/>
    <w:rsid w:val="00CB010F"/>
    <w:rsid w:val="00CB01BC"/>
    <w:rsid w:val="00CB03CF"/>
    <w:rsid w:val="00CB0423"/>
    <w:rsid w:val="00CB047F"/>
    <w:rsid w:val="00CB11BD"/>
    <w:rsid w:val="00CB1368"/>
    <w:rsid w:val="00CB167F"/>
    <w:rsid w:val="00CB1C10"/>
    <w:rsid w:val="00CB1F2A"/>
    <w:rsid w:val="00CB233C"/>
    <w:rsid w:val="00CB297D"/>
    <w:rsid w:val="00CB299C"/>
    <w:rsid w:val="00CB2BBA"/>
    <w:rsid w:val="00CB301B"/>
    <w:rsid w:val="00CB35ED"/>
    <w:rsid w:val="00CB39EB"/>
    <w:rsid w:val="00CB41E7"/>
    <w:rsid w:val="00CB480A"/>
    <w:rsid w:val="00CB4C8C"/>
    <w:rsid w:val="00CB4FA5"/>
    <w:rsid w:val="00CB5008"/>
    <w:rsid w:val="00CB50DE"/>
    <w:rsid w:val="00CB586B"/>
    <w:rsid w:val="00CB58DD"/>
    <w:rsid w:val="00CB5FED"/>
    <w:rsid w:val="00CB6343"/>
    <w:rsid w:val="00CB6517"/>
    <w:rsid w:val="00CB7648"/>
    <w:rsid w:val="00CB79A4"/>
    <w:rsid w:val="00CB7B6B"/>
    <w:rsid w:val="00CB7F5F"/>
    <w:rsid w:val="00CC00B7"/>
    <w:rsid w:val="00CC034B"/>
    <w:rsid w:val="00CC07BA"/>
    <w:rsid w:val="00CC099A"/>
    <w:rsid w:val="00CC0AA7"/>
    <w:rsid w:val="00CC0BFB"/>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5C73"/>
    <w:rsid w:val="00CC606C"/>
    <w:rsid w:val="00CC620F"/>
    <w:rsid w:val="00CC69C8"/>
    <w:rsid w:val="00CC728B"/>
    <w:rsid w:val="00CC7356"/>
    <w:rsid w:val="00CC74D5"/>
    <w:rsid w:val="00CC7A6D"/>
    <w:rsid w:val="00CC7DF5"/>
    <w:rsid w:val="00CC7E6E"/>
    <w:rsid w:val="00CD04B6"/>
    <w:rsid w:val="00CD0740"/>
    <w:rsid w:val="00CD0768"/>
    <w:rsid w:val="00CD0B87"/>
    <w:rsid w:val="00CD0EFF"/>
    <w:rsid w:val="00CD13DD"/>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1D9"/>
    <w:rsid w:val="00CD492B"/>
    <w:rsid w:val="00CD5066"/>
    <w:rsid w:val="00CD5ADA"/>
    <w:rsid w:val="00CD5C02"/>
    <w:rsid w:val="00CD5F80"/>
    <w:rsid w:val="00CD61E3"/>
    <w:rsid w:val="00CD645C"/>
    <w:rsid w:val="00CD6823"/>
    <w:rsid w:val="00CD6A98"/>
    <w:rsid w:val="00CD6D63"/>
    <w:rsid w:val="00CD6E0B"/>
    <w:rsid w:val="00CD6EB7"/>
    <w:rsid w:val="00CD787F"/>
    <w:rsid w:val="00CD7A86"/>
    <w:rsid w:val="00CD7C9B"/>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8F3"/>
    <w:rsid w:val="00CF1AA6"/>
    <w:rsid w:val="00CF1C27"/>
    <w:rsid w:val="00CF1C4D"/>
    <w:rsid w:val="00CF20C8"/>
    <w:rsid w:val="00CF2639"/>
    <w:rsid w:val="00CF2D5B"/>
    <w:rsid w:val="00CF2EF5"/>
    <w:rsid w:val="00CF2FBF"/>
    <w:rsid w:val="00CF33BA"/>
    <w:rsid w:val="00CF393B"/>
    <w:rsid w:val="00CF3E2B"/>
    <w:rsid w:val="00CF3F01"/>
    <w:rsid w:val="00CF4050"/>
    <w:rsid w:val="00CF41AE"/>
    <w:rsid w:val="00CF495B"/>
    <w:rsid w:val="00CF4B3B"/>
    <w:rsid w:val="00CF4F02"/>
    <w:rsid w:val="00CF4F88"/>
    <w:rsid w:val="00CF5178"/>
    <w:rsid w:val="00CF5EE9"/>
    <w:rsid w:val="00CF5EFC"/>
    <w:rsid w:val="00CF61A3"/>
    <w:rsid w:val="00CF647F"/>
    <w:rsid w:val="00CF6574"/>
    <w:rsid w:val="00CF66DE"/>
    <w:rsid w:val="00CF6848"/>
    <w:rsid w:val="00CF6AF3"/>
    <w:rsid w:val="00CF6C9A"/>
    <w:rsid w:val="00CF74F6"/>
    <w:rsid w:val="00CF76AE"/>
    <w:rsid w:val="00CF7BF0"/>
    <w:rsid w:val="00CF7CCF"/>
    <w:rsid w:val="00CF7D8D"/>
    <w:rsid w:val="00D0025B"/>
    <w:rsid w:val="00D0033A"/>
    <w:rsid w:val="00D00522"/>
    <w:rsid w:val="00D00B22"/>
    <w:rsid w:val="00D00FCA"/>
    <w:rsid w:val="00D0119B"/>
    <w:rsid w:val="00D0135F"/>
    <w:rsid w:val="00D01752"/>
    <w:rsid w:val="00D017EE"/>
    <w:rsid w:val="00D01C73"/>
    <w:rsid w:val="00D02216"/>
    <w:rsid w:val="00D02369"/>
    <w:rsid w:val="00D02683"/>
    <w:rsid w:val="00D0284B"/>
    <w:rsid w:val="00D02AFC"/>
    <w:rsid w:val="00D02C36"/>
    <w:rsid w:val="00D02E17"/>
    <w:rsid w:val="00D02F2F"/>
    <w:rsid w:val="00D0321D"/>
    <w:rsid w:val="00D04263"/>
    <w:rsid w:val="00D04A63"/>
    <w:rsid w:val="00D04FC8"/>
    <w:rsid w:val="00D0505B"/>
    <w:rsid w:val="00D050BA"/>
    <w:rsid w:val="00D05971"/>
    <w:rsid w:val="00D05B47"/>
    <w:rsid w:val="00D05F62"/>
    <w:rsid w:val="00D05F8E"/>
    <w:rsid w:val="00D05FD4"/>
    <w:rsid w:val="00D06088"/>
    <w:rsid w:val="00D064D5"/>
    <w:rsid w:val="00D0675C"/>
    <w:rsid w:val="00D06800"/>
    <w:rsid w:val="00D06B22"/>
    <w:rsid w:val="00D06DED"/>
    <w:rsid w:val="00D070AD"/>
    <w:rsid w:val="00D073A5"/>
    <w:rsid w:val="00D073D1"/>
    <w:rsid w:val="00D078A7"/>
    <w:rsid w:val="00D078A9"/>
    <w:rsid w:val="00D078C9"/>
    <w:rsid w:val="00D07C4C"/>
    <w:rsid w:val="00D07D73"/>
    <w:rsid w:val="00D07DCA"/>
    <w:rsid w:val="00D07E5F"/>
    <w:rsid w:val="00D1023A"/>
    <w:rsid w:val="00D10E82"/>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5F2E"/>
    <w:rsid w:val="00D16027"/>
    <w:rsid w:val="00D1624D"/>
    <w:rsid w:val="00D1634D"/>
    <w:rsid w:val="00D17869"/>
    <w:rsid w:val="00D1792B"/>
    <w:rsid w:val="00D17F37"/>
    <w:rsid w:val="00D202D3"/>
    <w:rsid w:val="00D2171B"/>
    <w:rsid w:val="00D217CE"/>
    <w:rsid w:val="00D21A77"/>
    <w:rsid w:val="00D21E67"/>
    <w:rsid w:val="00D22148"/>
    <w:rsid w:val="00D229A3"/>
    <w:rsid w:val="00D22BAB"/>
    <w:rsid w:val="00D22BE6"/>
    <w:rsid w:val="00D22D40"/>
    <w:rsid w:val="00D22F52"/>
    <w:rsid w:val="00D2348D"/>
    <w:rsid w:val="00D23556"/>
    <w:rsid w:val="00D239F9"/>
    <w:rsid w:val="00D23A1F"/>
    <w:rsid w:val="00D23B89"/>
    <w:rsid w:val="00D23CE2"/>
    <w:rsid w:val="00D23DF9"/>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9DF"/>
    <w:rsid w:val="00D30C46"/>
    <w:rsid w:val="00D30FC7"/>
    <w:rsid w:val="00D31B9F"/>
    <w:rsid w:val="00D31BEA"/>
    <w:rsid w:val="00D32088"/>
    <w:rsid w:val="00D32778"/>
    <w:rsid w:val="00D33313"/>
    <w:rsid w:val="00D33379"/>
    <w:rsid w:val="00D333D7"/>
    <w:rsid w:val="00D33410"/>
    <w:rsid w:val="00D33418"/>
    <w:rsid w:val="00D33458"/>
    <w:rsid w:val="00D3346F"/>
    <w:rsid w:val="00D33643"/>
    <w:rsid w:val="00D33AFC"/>
    <w:rsid w:val="00D33C0E"/>
    <w:rsid w:val="00D3410B"/>
    <w:rsid w:val="00D344C9"/>
    <w:rsid w:val="00D34965"/>
    <w:rsid w:val="00D34FA2"/>
    <w:rsid w:val="00D35254"/>
    <w:rsid w:val="00D358B2"/>
    <w:rsid w:val="00D359BB"/>
    <w:rsid w:val="00D35B43"/>
    <w:rsid w:val="00D3609F"/>
    <w:rsid w:val="00D3610A"/>
    <w:rsid w:val="00D366C8"/>
    <w:rsid w:val="00D368C6"/>
    <w:rsid w:val="00D36C8E"/>
    <w:rsid w:val="00D36D5A"/>
    <w:rsid w:val="00D378F5"/>
    <w:rsid w:val="00D37A26"/>
    <w:rsid w:val="00D37C2D"/>
    <w:rsid w:val="00D37D48"/>
    <w:rsid w:val="00D404CE"/>
    <w:rsid w:val="00D408C6"/>
    <w:rsid w:val="00D40D79"/>
    <w:rsid w:val="00D40E25"/>
    <w:rsid w:val="00D40E78"/>
    <w:rsid w:val="00D40F5C"/>
    <w:rsid w:val="00D40FFE"/>
    <w:rsid w:val="00D41009"/>
    <w:rsid w:val="00D41901"/>
    <w:rsid w:val="00D4197A"/>
    <w:rsid w:val="00D41CD0"/>
    <w:rsid w:val="00D41CE1"/>
    <w:rsid w:val="00D421D9"/>
    <w:rsid w:val="00D42223"/>
    <w:rsid w:val="00D422E4"/>
    <w:rsid w:val="00D424E7"/>
    <w:rsid w:val="00D426FB"/>
    <w:rsid w:val="00D42B71"/>
    <w:rsid w:val="00D42D5D"/>
    <w:rsid w:val="00D4323A"/>
    <w:rsid w:val="00D4359F"/>
    <w:rsid w:val="00D43888"/>
    <w:rsid w:val="00D439A3"/>
    <w:rsid w:val="00D4429F"/>
    <w:rsid w:val="00D44A5C"/>
    <w:rsid w:val="00D45471"/>
    <w:rsid w:val="00D45B68"/>
    <w:rsid w:val="00D466E5"/>
    <w:rsid w:val="00D467C7"/>
    <w:rsid w:val="00D4688E"/>
    <w:rsid w:val="00D46F2D"/>
    <w:rsid w:val="00D4713A"/>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0AD"/>
    <w:rsid w:val="00D52200"/>
    <w:rsid w:val="00D5224C"/>
    <w:rsid w:val="00D52400"/>
    <w:rsid w:val="00D527A2"/>
    <w:rsid w:val="00D52A9A"/>
    <w:rsid w:val="00D52C61"/>
    <w:rsid w:val="00D52E1D"/>
    <w:rsid w:val="00D53621"/>
    <w:rsid w:val="00D53768"/>
    <w:rsid w:val="00D537B0"/>
    <w:rsid w:val="00D54370"/>
    <w:rsid w:val="00D5438E"/>
    <w:rsid w:val="00D54C59"/>
    <w:rsid w:val="00D54CA0"/>
    <w:rsid w:val="00D54D88"/>
    <w:rsid w:val="00D5521C"/>
    <w:rsid w:val="00D552AA"/>
    <w:rsid w:val="00D554E6"/>
    <w:rsid w:val="00D55723"/>
    <w:rsid w:val="00D55B68"/>
    <w:rsid w:val="00D55BD5"/>
    <w:rsid w:val="00D55C37"/>
    <w:rsid w:val="00D56330"/>
    <w:rsid w:val="00D563C2"/>
    <w:rsid w:val="00D56810"/>
    <w:rsid w:val="00D56A87"/>
    <w:rsid w:val="00D56C31"/>
    <w:rsid w:val="00D56D65"/>
    <w:rsid w:val="00D572B2"/>
    <w:rsid w:val="00D57AC0"/>
    <w:rsid w:val="00D57C20"/>
    <w:rsid w:val="00D57D6E"/>
    <w:rsid w:val="00D57F0A"/>
    <w:rsid w:val="00D60207"/>
    <w:rsid w:val="00D6041F"/>
    <w:rsid w:val="00D60BCB"/>
    <w:rsid w:val="00D60C1A"/>
    <w:rsid w:val="00D60CB2"/>
    <w:rsid w:val="00D60DD4"/>
    <w:rsid w:val="00D60F66"/>
    <w:rsid w:val="00D610FA"/>
    <w:rsid w:val="00D613CA"/>
    <w:rsid w:val="00D61697"/>
    <w:rsid w:val="00D61B68"/>
    <w:rsid w:val="00D62243"/>
    <w:rsid w:val="00D62383"/>
    <w:rsid w:val="00D6278F"/>
    <w:rsid w:val="00D62949"/>
    <w:rsid w:val="00D629D3"/>
    <w:rsid w:val="00D62DD4"/>
    <w:rsid w:val="00D62DEC"/>
    <w:rsid w:val="00D62E00"/>
    <w:rsid w:val="00D6323E"/>
    <w:rsid w:val="00D634E6"/>
    <w:rsid w:val="00D637AB"/>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6F89"/>
    <w:rsid w:val="00D671EF"/>
    <w:rsid w:val="00D67888"/>
    <w:rsid w:val="00D7010A"/>
    <w:rsid w:val="00D7040B"/>
    <w:rsid w:val="00D7066F"/>
    <w:rsid w:val="00D70B5B"/>
    <w:rsid w:val="00D70F5E"/>
    <w:rsid w:val="00D70F87"/>
    <w:rsid w:val="00D7123A"/>
    <w:rsid w:val="00D71707"/>
    <w:rsid w:val="00D71BD5"/>
    <w:rsid w:val="00D72265"/>
    <w:rsid w:val="00D72AF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06"/>
    <w:rsid w:val="00D75E85"/>
    <w:rsid w:val="00D75F68"/>
    <w:rsid w:val="00D7643F"/>
    <w:rsid w:val="00D769F0"/>
    <w:rsid w:val="00D76E0D"/>
    <w:rsid w:val="00D76E83"/>
    <w:rsid w:val="00D771C9"/>
    <w:rsid w:val="00D7722D"/>
    <w:rsid w:val="00D776A4"/>
    <w:rsid w:val="00D778A3"/>
    <w:rsid w:val="00D77B16"/>
    <w:rsid w:val="00D800A1"/>
    <w:rsid w:val="00D8036A"/>
    <w:rsid w:val="00D80AB8"/>
    <w:rsid w:val="00D80C93"/>
    <w:rsid w:val="00D80CCB"/>
    <w:rsid w:val="00D81307"/>
    <w:rsid w:val="00D81465"/>
    <w:rsid w:val="00D8177A"/>
    <w:rsid w:val="00D817FD"/>
    <w:rsid w:val="00D81B05"/>
    <w:rsid w:val="00D81F6B"/>
    <w:rsid w:val="00D820F3"/>
    <w:rsid w:val="00D82709"/>
    <w:rsid w:val="00D829AC"/>
    <w:rsid w:val="00D82AA1"/>
    <w:rsid w:val="00D83401"/>
    <w:rsid w:val="00D83850"/>
    <w:rsid w:val="00D84268"/>
    <w:rsid w:val="00D84278"/>
    <w:rsid w:val="00D846C5"/>
    <w:rsid w:val="00D8473C"/>
    <w:rsid w:val="00D847C6"/>
    <w:rsid w:val="00D86ACF"/>
    <w:rsid w:val="00D86B37"/>
    <w:rsid w:val="00D86EF6"/>
    <w:rsid w:val="00D87154"/>
    <w:rsid w:val="00D87559"/>
    <w:rsid w:val="00D8778A"/>
    <w:rsid w:val="00D90DCF"/>
    <w:rsid w:val="00D91009"/>
    <w:rsid w:val="00D9120D"/>
    <w:rsid w:val="00D9126A"/>
    <w:rsid w:val="00D91290"/>
    <w:rsid w:val="00D912DF"/>
    <w:rsid w:val="00D9151F"/>
    <w:rsid w:val="00D919F7"/>
    <w:rsid w:val="00D91AEE"/>
    <w:rsid w:val="00D91F8C"/>
    <w:rsid w:val="00D92265"/>
    <w:rsid w:val="00D9230B"/>
    <w:rsid w:val="00D92435"/>
    <w:rsid w:val="00D92558"/>
    <w:rsid w:val="00D92633"/>
    <w:rsid w:val="00D9285C"/>
    <w:rsid w:val="00D92CBC"/>
    <w:rsid w:val="00D92FD3"/>
    <w:rsid w:val="00D931F2"/>
    <w:rsid w:val="00D938C1"/>
    <w:rsid w:val="00D938CE"/>
    <w:rsid w:val="00D93EF4"/>
    <w:rsid w:val="00D94909"/>
    <w:rsid w:val="00D94B2F"/>
    <w:rsid w:val="00D94BB0"/>
    <w:rsid w:val="00D94D33"/>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AA3"/>
    <w:rsid w:val="00DA3B43"/>
    <w:rsid w:val="00DA3B5E"/>
    <w:rsid w:val="00DA3F00"/>
    <w:rsid w:val="00DA3F9A"/>
    <w:rsid w:val="00DA43CA"/>
    <w:rsid w:val="00DA4562"/>
    <w:rsid w:val="00DA46E3"/>
    <w:rsid w:val="00DA492A"/>
    <w:rsid w:val="00DA49D8"/>
    <w:rsid w:val="00DA4B38"/>
    <w:rsid w:val="00DA5CA9"/>
    <w:rsid w:val="00DA5D63"/>
    <w:rsid w:val="00DA5E7E"/>
    <w:rsid w:val="00DA6C83"/>
    <w:rsid w:val="00DA714A"/>
    <w:rsid w:val="00DA71AF"/>
    <w:rsid w:val="00DA727D"/>
    <w:rsid w:val="00DA7A85"/>
    <w:rsid w:val="00DA7BC7"/>
    <w:rsid w:val="00DA7DDE"/>
    <w:rsid w:val="00DA7E4C"/>
    <w:rsid w:val="00DA7E51"/>
    <w:rsid w:val="00DA7EC1"/>
    <w:rsid w:val="00DB0564"/>
    <w:rsid w:val="00DB0CA5"/>
    <w:rsid w:val="00DB0D5D"/>
    <w:rsid w:val="00DB118D"/>
    <w:rsid w:val="00DB1539"/>
    <w:rsid w:val="00DB1C03"/>
    <w:rsid w:val="00DB1ED6"/>
    <w:rsid w:val="00DB1F98"/>
    <w:rsid w:val="00DB22F1"/>
    <w:rsid w:val="00DB2557"/>
    <w:rsid w:val="00DB27E1"/>
    <w:rsid w:val="00DB2CDC"/>
    <w:rsid w:val="00DB2CF9"/>
    <w:rsid w:val="00DB2D4D"/>
    <w:rsid w:val="00DB2F94"/>
    <w:rsid w:val="00DB2FDC"/>
    <w:rsid w:val="00DB310E"/>
    <w:rsid w:val="00DB35C7"/>
    <w:rsid w:val="00DB3719"/>
    <w:rsid w:val="00DB3898"/>
    <w:rsid w:val="00DB39DE"/>
    <w:rsid w:val="00DB3D0B"/>
    <w:rsid w:val="00DB3D52"/>
    <w:rsid w:val="00DB42C3"/>
    <w:rsid w:val="00DB4322"/>
    <w:rsid w:val="00DB4397"/>
    <w:rsid w:val="00DB452C"/>
    <w:rsid w:val="00DB4F9D"/>
    <w:rsid w:val="00DB5799"/>
    <w:rsid w:val="00DB5A21"/>
    <w:rsid w:val="00DB5DEB"/>
    <w:rsid w:val="00DB5EE5"/>
    <w:rsid w:val="00DB6681"/>
    <w:rsid w:val="00DB6CCD"/>
    <w:rsid w:val="00DB6FDF"/>
    <w:rsid w:val="00DB70B3"/>
    <w:rsid w:val="00DB749A"/>
    <w:rsid w:val="00DB74FD"/>
    <w:rsid w:val="00DB7C59"/>
    <w:rsid w:val="00DB7E8C"/>
    <w:rsid w:val="00DC0A73"/>
    <w:rsid w:val="00DC0F93"/>
    <w:rsid w:val="00DC1384"/>
    <w:rsid w:val="00DC1479"/>
    <w:rsid w:val="00DC1624"/>
    <w:rsid w:val="00DC1763"/>
    <w:rsid w:val="00DC18EE"/>
    <w:rsid w:val="00DC1FCC"/>
    <w:rsid w:val="00DC22B7"/>
    <w:rsid w:val="00DC257F"/>
    <w:rsid w:val="00DC2898"/>
    <w:rsid w:val="00DC28A6"/>
    <w:rsid w:val="00DC28EC"/>
    <w:rsid w:val="00DC3417"/>
    <w:rsid w:val="00DC3DE4"/>
    <w:rsid w:val="00DC48FE"/>
    <w:rsid w:val="00DC4A45"/>
    <w:rsid w:val="00DC4D82"/>
    <w:rsid w:val="00DC5015"/>
    <w:rsid w:val="00DC522F"/>
    <w:rsid w:val="00DC588E"/>
    <w:rsid w:val="00DC5DBA"/>
    <w:rsid w:val="00DC5E7A"/>
    <w:rsid w:val="00DC6035"/>
    <w:rsid w:val="00DC65D8"/>
    <w:rsid w:val="00DC6870"/>
    <w:rsid w:val="00DC69C6"/>
    <w:rsid w:val="00DC6A94"/>
    <w:rsid w:val="00DC6E29"/>
    <w:rsid w:val="00DC74EF"/>
    <w:rsid w:val="00DC7890"/>
    <w:rsid w:val="00DC79A3"/>
    <w:rsid w:val="00DC7E92"/>
    <w:rsid w:val="00DD02C4"/>
    <w:rsid w:val="00DD02DD"/>
    <w:rsid w:val="00DD044C"/>
    <w:rsid w:val="00DD0F25"/>
    <w:rsid w:val="00DD0F9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CA"/>
    <w:rsid w:val="00DD4336"/>
    <w:rsid w:val="00DD49D3"/>
    <w:rsid w:val="00DD5498"/>
    <w:rsid w:val="00DD5889"/>
    <w:rsid w:val="00DD59AB"/>
    <w:rsid w:val="00DD5A7F"/>
    <w:rsid w:val="00DD5E0E"/>
    <w:rsid w:val="00DD5FFE"/>
    <w:rsid w:val="00DD6396"/>
    <w:rsid w:val="00DD63CD"/>
    <w:rsid w:val="00DD6C70"/>
    <w:rsid w:val="00DD6DA2"/>
    <w:rsid w:val="00DD7164"/>
    <w:rsid w:val="00DD761C"/>
    <w:rsid w:val="00DE0171"/>
    <w:rsid w:val="00DE0333"/>
    <w:rsid w:val="00DE0492"/>
    <w:rsid w:val="00DE0558"/>
    <w:rsid w:val="00DE067E"/>
    <w:rsid w:val="00DE0820"/>
    <w:rsid w:val="00DE088E"/>
    <w:rsid w:val="00DE0DC8"/>
    <w:rsid w:val="00DE128B"/>
    <w:rsid w:val="00DE14DB"/>
    <w:rsid w:val="00DE1563"/>
    <w:rsid w:val="00DE1799"/>
    <w:rsid w:val="00DE21CF"/>
    <w:rsid w:val="00DE279F"/>
    <w:rsid w:val="00DE2D4B"/>
    <w:rsid w:val="00DE3E7C"/>
    <w:rsid w:val="00DE464E"/>
    <w:rsid w:val="00DE4664"/>
    <w:rsid w:val="00DE4811"/>
    <w:rsid w:val="00DE4858"/>
    <w:rsid w:val="00DE4B0C"/>
    <w:rsid w:val="00DE54A0"/>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A6F"/>
    <w:rsid w:val="00DF4DEA"/>
    <w:rsid w:val="00DF4F19"/>
    <w:rsid w:val="00DF5002"/>
    <w:rsid w:val="00DF5270"/>
    <w:rsid w:val="00DF58D3"/>
    <w:rsid w:val="00DF5B4C"/>
    <w:rsid w:val="00DF5C89"/>
    <w:rsid w:val="00DF6014"/>
    <w:rsid w:val="00DF6531"/>
    <w:rsid w:val="00DF6824"/>
    <w:rsid w:val="00DF69A9"/>
    <w:rsid w:val="00DF6A83"/>
    <w:rsid w:val="00DF6D26"/>
    <w:rsid w:val="00DF7226"/>
    <w:rsid w:val="00DF7BC3"/>
    <w:rsid w:val="00E00368"/>
    <w:rsid w:val="00E00456"/>
    <w:rsid w:val="00E005F5"/>
    <w:rsid w:val="00E00A07"/>
    <w:rsid w:val="00E00A92"/>
    <w:rsid w:val="00E00B7D"/>
    <w:rsid w:val="00E010E1"/>
    <w:rsid w:val="00E01395"/>
    <w:rsid w:val="00E019EA"/>
    <w:rsid w:val="00E01A5C"/>
    <w:rsid w:val="00E01C12"/>
    <w:rsid w:val="00E022B5"/>
    <w:rsid w:val="00E028E6"/>
    <w:rsid w:val="00E02A16"/>
    <w:rsid w:val="00E02C20"/>
    <w:rsid w:val="00E0324B"/>
    <w:rsid w:val="00E0345F"/>
    <w:rsid w:val="00E03ACC"/>
    <w:rsid w:val="00E03B1D"/>
    <w:rsid w:val="00E03BEA"/>
    <w:rsid w:val="00E0401E"/>
    <w:rsid w:val="00E046C1"/>
    <w:rsid w:val="00E048DD"/>
    <w:rsid w:val="00E049EC"/>
    <w:rsid w:val="00E05A43"/>
    <w:rsid w:val="00E05E22"/>
    <w:rsid w:val="00E05FC4"/>
    <w:rsid w:val="00E06977"/>
    <w:rsid w:val="00E06A62"/>
    <w:rsid w:val="00E06A76"/>
    <w:rsid w:val="00E06AF4"/>
    <w:rsid w:val="00E06F6A"/>
    <w:rsid w:val="00E06FD5"/>
    <w:rsid w:val="00E073C8"/>
    <w:rsid w:val="00E07686"/>
    <w:rsid w:val="00E07E45"/>
    <w:rsid w:val="00E1007C"/>
    <w:rsid w:val="00E101F9"/>
    <w:rsid w:val="00E102BD"/>
    <w:rsid w:val="00E1039D"/>
    <w:rsid w:val="00E103F8"/>
    <w:rsid w:val="00E104ED"/>
    <w:rsid w:val="00E10631"/>
    <w:rsid w:val="00E10FF2"/>
    <w:rsid w:val="00E11EB8"/>
    <w:rsid w:val="00E12076"/>
    <w:rsid w:val="00E1273A"/>
    <w:rsid w:val="00E12933"/>
    <w:rsid w:val="00E12A5A"/>
    <w:rsid w:val="00E12AF0"/>
    <w:rsid w:val="00E13206"/>
    <w:rsid w:val="00E132FB"/>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1EC"/>
    <w:rsid w:val="00E164E8"/>
    <w:rsid w:val="00E1654E"/>
    <w:rsid w:val="00E167D4"/>
    <w:rsid w:val="00E168E5"/>
    <w:rsid w:val="00E172D5"/>
    <w:rsid w:val="00E175FF"/>
    <w:rsid w:val="00E17C3F"/>
    <w:rsid w:val="00E17CFB"/>
    <w:rsid w:val="00E200EF"/>
    <w:rsid w:val="00E201E3"/>
    <w:rsid w:val="00E2063B"/>
    <w:rsid w:val="00E20661"/>
    <w:rsid w:val="00E20770"/>
    <w:rsid w:val="00E20855"/>
    <w:rsid w:val="00E20862"/>
    <w:rsid w:val="00E20AD1"/>
    <w:rsid w:val="00E20DB7"/>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1E6"/>
    <w:rsid w:val="00E25328"/>
    <w:rsid w:val="00E25334"/>
    <w:rsid w:val="00E25928"/>
    <w:rsid w:val="00E25B04"/>
    <w:rsid w:val="00E25F1D"/>
    <w:rsid w:val="00E25F49"/>
    <w:rsid w:val="00E26111"/>
    <w:rsid w:val="00E2617B"/>
    <w:rsid w:val="00E26224"/>
    <w:rsid w:val="00E2646A"/>
    <w:rsid w:val="00E2690E"/>
    <w:rsid w:val="00E26FB0"/>
    <w:rsid w:val="00E272FE"/>
    <w:rsid w:val="00E30063"/>
    <w:rsid w:val="00E30517"/>
    <w:rsid w:val="00E3070A"/>
    <w:rsid w:val="00E30A72"/>
    <w:rsid w:val="00E30DB2"/>
    <w:rsid w:val="00E31506"/>
    <w:rsid w:val="00E3167F"/>
    <w:rsid w:val="00E3200D"/>
    <w:rsid w:val="00E32E0E"/>
    <w:rsid w:val="00E32E16"/>
    <w:rsid w:val="00E3305B"/>
    <w:rsid w:val="00E33506"/>
    <w:rsid w:val="00E33802"/>
    <w:rsid w:val="00E33814"/>
    <w:rsid w:val="00E339C6"/>
    <w:rsid w:val="00E33B8C"/>
    <w:rsid w:val="00E33E4D"/>
    <w:rsid w:val="00E34D6F"/>
    <w:rsid w:val="00E34F08"/>
    <w:rsid w:val="00E354AD"/>
    <w:rsid w:val="00E35698"/>
    <w:rsid w:val="00E35AC2"/>
    <w:rsid w:val="00E35EB9"/>
    <w:rsid w:val="00E35F47"/>
    <w:rsid w:val="00E3610B"/>
    <w:rsid w:val="00E363B9"/>
    <w:rsid w:val="00E36400"/>
    <w:rsid w:val="00E3651D"/>
    <w:rsid w:val="00E368A4"/>
    <w:rsid w:val="00E36AED"/>
    <w:rsid w:val="00E3730E"/>
    <w:rsid w:val="00E37591"/>
    <w:rsid w:val="00E377BF"/>
    <w:rsid w:val="00E377D0"/>
    <w:rsid w:val="00E379CC"/>
    <w:rsid w:val="00E37C25"/>
    <w:rsid w:val="00E40362"/>
    <w:rsid w:val="00E41BAC"/>
    <w:rsid w:val="00E42532"/>
    <w:rsid w:val="00E42D71"/>
    <w:rsid w:val="00E4305C"/>
    <w:rsid w:val="00E432AE"/>
    <w:rsid w:val="00E434D2"/>
    <w:rsid w:val="00E4356E"/>
    <w:rsid w:val="00E43F1E"/>
    <w:rsid w:val="00E4466A"/>
    <w:rsid w:val="00E447D5"/>
    <w:rsid w:val="00E45041"/>
    <w:rsid w:val="00E450D8"/>
    <w:rsid w:val="00E452D0"/>
    <w:rsid w:val="00E45A9D"/>
    <w:rsid w:val="00E460A1"/>
    <w:rsid w:val="00E46CC9"/>
    <w:rsid w:val="00E46D2F"/>
    <w:rsid w:val="00E4759F"/>
    <w:rsid w:val="00E47C6C"/>
    <w:rsid w:val="00E47D5F"/>
    <w:rsid w:val="00E47D96"/>
    <w:rsid w:val="00E508D6"/>
    <w:rsid w:val="00E515A3"/>
    <w:rsid w:val="00E51E23"/>
    <w:rsid w:val="00E523F3"/>
    <w:rsid w:val="00E52F76"/>
    <w:rsid w:val="00E5315C"/>
    <w:rsid w:val="00E53456"/>
    <w:rsid w:val="00E534EA"/>
    <w:rsid w:val="00E538E0"/>
    <w:rsid w:val="00E543DB"/>
    <w:rsid w:val="00E547DF"/>
    <w:rsid w:val="00E54D33"/>
    <w:rsid w:val="00E564C1"/>
    <w:rsid w:val="00E56D97"/>
    <w:rsid w:val="00E56E3C"/>
    <w:rsid w:val="00E56E3F"/>
    <w:rsid w:val="00E56F3C"/>
    <w:rsid w:val="00E5711F"/>
    <w:rsid w:val="00E575AB"/>
    <w:rsid w:val="00E6000E"/>
    <w:rsid w:val="00E60050"/>
    <w:rsid w:val="00E6014B"/>
    <w:rsid w:val="00E602C9"/>
    <w:rsid w:val="00E608B7"/>
    <w:rsid w:val="00E608E1"/>
    <w:rsid w:val="00E60E12"/>
    <w:rsid w:val="00E60F80"/>
    <w:rsid w:val="00E6134E"/>
    <w:rsid w:val="00E613CE"/>
    <w:rsid w:val="00E61DAC"/>
    <w:rsid w:val="00E61F86"/>
    <w:rsid w:val="00E62AEA"/>
    <w:rsid w:val="00E62AF2"/>
    <w:rsid w:val="00E62C6B"/>
    <w:rsid w:val="00E62DDA"/>
    <w:rsid w:val="00E62FC8"/>
    <w:rsid w:val="00E630A4"/>
    <w:rsid w:val="00E630F7"/>
    <w:rsid w:val="00E63A8C"/>
    <w:rsid w:val="00E63E5E"/>
    <w:rsid w:val="00E643D0"/>
    <w:rsid w:val="00E64763"/>
    <w:rsid w:val="00E647DC"/>
    <w:rsid w:val="00E6484F"/>
    <w:rsid w:val="00E64B4F"/>
    <w:rsid w:val="00E65596"/>
    <w:rsid w:val="00E65A35"/>
    <w:rsid w:val="00E65E6B"/>
    <w:rsid w:val="00E66023"/>
    <w:rsid w:val="00E66046"/>
    <w:rsid w:val="00E6640D"/>
    <w:rsid w:val="00E665B7"/>
    <w:rsid w:val="00E666A1"/>
    <w:rsid w:val="00E6682F"/>
    <w:rsid w:val="00E67631"/>
    <w:rsid w:val="00E7041A"/>
    <w:rsid w:val="00E705E5"/>
    <w:rsid w:val="00E70B0C"/>
    <w:rsid w:val="00E70F62"/>
    <w:rsid w:val="00E71952"/>
    <w:rsid w:val="00E71DF1"/>
    <w:rsid w:val="00E71EDB"/>
    <w:rsid w:val="00E723D3"/>
    <w:rsid w:val="00E7242A"/>
    <w:rsid w:val="00E72737"/>
    <w:rsid w:val="00E72ABE"/>
    <w:rsid w:val="00E72BCC"/>
    <w:rsid w:val="00E73382"/>
    <w:rsid w:val="00E739A7"/>
    <w:rsid w:val="00E73E01"/>
    <w:rsid w:val="00E7449A"/>
    <w:rsid w:val="00E74B5A"/>
    <w:rsid w:val="00E7524F"/>
    <w:rsid w:val="00E7556D"/>
    <w:rsid w:val="00E75693"/>
    <w:rsid w:val="00E756FB"/>
    <w:rsid w:val="00E75BA1"/>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A04"/>
    <w:rsid w:val="00E83BCC"/>
    <w:rsid w:val="00E83E6E"/>
    <w:rsid w:val="00E8412F"/>
    <w:rsid w:val="00E843EF"/>
    <w:rsid w:val="00E84661"/>
    <w:rsid w:val="00E84934"/>
    <w:rsid w:val="00E84A69"/>
    <w:rsid w:val="00E853AC"/>
    <w:rsid w:val="00E85483"/>
    <w:rsid w:val="00E85A0F"/>
    <w:rsid w:val="00E85A41"/>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510"/>
    <w:rsid w:val="00E94645"/>
    <w:rsid w:val="00E94762"/>
    <w:rsid w:val="00E949C2"/>
    <w:rsid w:val="00E95750"/>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632"/>
    <w:rsid w:val="00EA1B4A"/>
    <w:rsid w:val="00EA1CC1"/>
    <w:rsid w:val="00EA206D"/>
    <w:rsid w:val="00EA215F"/>
    <w:rsid w:val="00EA21EE"/>
    <w:rsid w:val="00EA2271"/>
    <w:rsid w:val="00EA2585"/>
    <w:rsid w:val="00EA2730"/>
    <w:rsid w:val="00EA27B8"/>
    <w:rsid w:val="00EA3641"/>
    <w:rsid w:val="00EA3D67"/>
    <w:rsid w:val="00EA3DB9"/>
    <w:rsid w:val="00EA3EAA"/>
    <w:rsid w:val="00EA449A"/>
    <w:rsid w:val="00EA475F"/>
    <w:rsid w:val="00EA4A36"/>
    <w:rsid w:val="00EA5029"/>
    <w:rsid w:val="00EA5335"/>
    <w:rsid w:val="00EA582C"/>
    <w:rsid w:val="00EA630B"/>
    <w:rsid w:val="00EA6350"/>
    <w:rsid w:val="00EA6E29"/>
    <w:rsid w:val="00EA7815"/>
    <w:rsid w:val="00EA7B1C"/>
    <w:rsid w:val="00EA7CE6"/>
    <w:rsid w:val="00EA7DBD"/>
    <w:rsid w:val="00EA7E15"/>
    <w:rsid w:val="00EA7E9E"/>
    <w:rsid w:val="00EA7EF5"/>
    <w:rsid w:val="00EA7F1F"/>
    <w:rsid w:val="00EB05DC"/>
    <w:rsid w:val="00EB11F6"/>
    <w:rsid w:val="00EB1705"/>
    <w:rsid w:val="00EB184A"/>
    <w:rsid w:val="00EB2435"/>
    <w:rsid w:val="00EB269A"/>
    <w:rsid w:val="00EB2814"/>
    <w:rsid w:val="00EB296A"/>
    <w:rsid w:val="00EB2B51"/>
    <w:rsid w:val="00EB3495"/>
    <w:rsid w:val="00EB34D9"/>
    <w:rsid w:val="00EB3828"/>
    <w:rsid w:val="00EB3953"/>
    <w:rsid w:val="00EB3C79"/>
    <w:rsid w:val="00EB3CE0"/>
    <w:rsid w:val="00EB3DB0"/>
    <w:rsid w:val="00EB410B"/>
    <w:rsid w:val="00EB4128"/>
    <w:rsid w:val="00EB4230"/>
    <w:rsid w:val="00EB42C8"/>
    <w:rsid w:val="00EB461B"/>
    <w:rsid w:val="00EB534C"/>
    <w:rsid w:val="00EB55D2"/>
    <w:rsid w:val="00EB56E5"/>
    <w:rsid w:val="00EB56FB"/>
    <w:rsid w:val="00EB5A08"/>
    <w:rsid w:val="00EB5C31"/>
    <w:rsid w:val="00EB60B9"/>
    <w:rsid w:val="00EB6721"/>
    <w:rsid w:val="00EB6C53"/>
    <w:rsid w:val="00EB71CC"/>
    <w:rsid w:val="00EB720A"/>
    <w:rsid w:val="00EB749C"/>
    <w:rsid w:val="00EB7557"/>
    <w:rsid w:val="00EB7675"/>
    <w:rsid w:val="00EB7832"/>
    <w:rsid w:val="00EB7A1C"/>
    <w:rsid w:val="00EB7B45"/>
    <w:rsid w:val="00EB7C50"/>
    <w:rsid w:val="00EB7E4D"/>
    <w:rsid w:val="00EB7E97"/>
    <w:rsid w:val="00EB7FE8"/>
    <w:rsid w:val="00EC05B8"/>
    <w:rsid w:val="00EC06DE"/>
    <w:rsid w:val="00EC13FA"/>
    <w:rsid w:val="00EC183D"/>
    <w:rsid w:val="00EC1D83"/>
    <w:rsid w:val="00EC1FE9"/>
    <w:rsid w:val="00EC28CD"/>
    <w:rsid w:val="00EC2915"/>
    <w:rsid w:val="00EC2C50"/>
    <w:rsid w:val="00EC2E21"/>
    <w:rsid w:val="00EC30FE"/>
    <w:rsid w:val="00EC33A3"/>
    <w:rsid w:val="00EC36DD"/>
    <w:rsid w:val="00EC3A6A"/>
    <w:rsid w:val="00EC3E81"/>
    <w:rsid w:val="00EC3EC8"/>
    <w:rsid w:val="00EC44E7"/>
    <w:rsid w:val="00EC4D77"/>
    <w:rsid w:val="00EC4D7B"/>
    <w:rsid w:val="00EC4E2E"/>
    <w:rsid w:val="00EC555C"/>
    <w:rsid w:val="00EC5749"/>
    <w:rsid w:val="00EC5E04"/>
    <w:rsid w:val="00EC60A1"/>
    <w:rsid w:val="00EC614D"/>
    <w:rsid w:val="00EC6337"/>
    <w:rsid w:val="00EC63AC"/>
    <w:rsid w:val="00EC6D68"/>
    <w:rsid w:val="00EC6D82"/>
    <w:rsid w:val="00EC7183"/>
    <w:rsid w:val="00EC71AB"/>
    <w:rsid w:val="00EC7EE8"/>
    <w:rsid w:val="00ED08FD"/>
    <w:rsid w:val="00ED0A91"/>
    <w:rsid w:val="00ED0DE8"/>
    <w:rsid w:val="00ED0EB9"/>
    <w:rsid w:val="00ED17D2"/>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634"/>
    <w:rsid w:val="00ED4834"/>
    <w:rsid w:val="00ED4DDF"/>
    <w:rsid w:val="00ED4E3C"/>
    <w:rsid w:val="00ED4EEA"/>
    <w:rsid w:val="00ED5122"/>
    <w:rsid w:val="00ED54F7"/>
    <w:rsid w:val="00ED58F2"/>
    <w:rsid w:val="00ED5955"/>
    <w:rsid w:val="00ED5E9A"/>
    <w:rsid w:val="00ED6100"/>
    <w:rsid w:val="00ED6479"/>
    <w:rsid w:val="00ED6567"/>
    <w:rsid w:val="00ED6768"/>
    <w:rsid w:val="00ED6E4E"/>
    <w:rsid w:val="00ED7BAF"/>
    <w:rsid w:val="00EE01B6"/>
    <w:rsid w:val="00EE0318"/>
    <w:rsid w:val="00EE08BC"/>
    <w:rsid w:val="00EE0935"/>
    <w:rsid w:val="00EE09EA"/>
    <w:rsid w:val="00EE0A49"/>
    <w:rsid w:val="00EE0AB2"/>
    <w:rsid w:val="00EE15CA"/>
    <w:rsid w:val="00EE177E"/>
    <w:rsid w:val="00EE17B0"/>
    <w:rsid w:val="00EE18BB"/>
    <w:rsid w:val="00EE1938"/>
    <w:rsid w:val="00EE1C09"/>
    <w:rsid w:val="00EE1CDA"/>
    <w:rsid w:val="00EE24B7"/>
    <w:rsid w:val="00EE286B"/>
    <w:rsid w:val="00EE2AAB"/>
    <w:rsid w:val="00EE3196"/>
    <w:rsid w:val="00EE3203"/>
    <w:rsid w:val="00EE3318"/>
    <w:rsid w:val="00EE33A6"/>
    <w:rsid w:val="00EE34D9"/>
    <w:rsid w:val="00EE3DCB"/>
    <w:rsid w:val="00EE4825"/>
    <w:rsid w:val="00EE49CF"/>
    <w:rsid w:val="00EE5112"/>
    <w:rsid w:val="00EE62B4"/>
    <w:rsid w:val="00EE636D"/>
    <w:rsid w:val="00EE66B1"/>
    <w:rsid w:val="00EE752C"/>
    <w:rsid w:val="00EE79A3"/>
    <w:rsid w:val="00EE7D91"/>
    <w:rsid w:val="00EE7ECE"/>
    <w:rsid w:val="00EE7F2E"/>
    <w:rsid w:val="00EE7FAF"/>
    <w:rsid w:val="00EF06B3"/>
    <w:rsid w:val="00EF0726"/>
    <w:rsid w:val="00EF082A"/>
    <w:rsid w:val="00EF0E50"/>
    <w:rsid w:val="00EF16D6"/>
    <w:rsid w:val="00EF17D0"/>
    <w:rsid w:val="00EF209D"/>
    <w:rsid w:val="00EF20FD"/>
    <w:rsid w:val="00EF2457"/>
    <w:rsid w:val="00EF2786"/>
    <w:rsid w:val="00EF28E6"/>
    <w:rsid w:val="00EF3001"/>
    <w:rsid w:val="00EF354F"/>
    <w:rsid w:val="00EF3A28"/>
    <w:rsid w:val="00EF3A3D"/>
    <w:rsid w:val="00EF3A4A"/>
    <w:rsid w:val="00EF3AFE"/>
    <w:rsid w:val="00EF3D41"/>
    <w:rsid w:val="00EF3D43"/>
    <w:rsid w:val="00EF3EE0"/>
    <w:rsid w:val="00EF493B"/>
    <w:rsid w:val="00EF495A"/>
    <w:rsid w:val="00EF4B10"/>
    <w:rsid w:val="00EF4F32"/>
    <w:rsid w:val="00EF5326"/>
    <w:rsid w:val="00EF57F7"/>
    <w:rsid w:val="00EF5861"/>
    <w:rsid w:val="00EF5D2D"/>
    <w:rsid w:val="00EF61C2"/>
    <w:rsid w:val="00EF6EF5"/>
    <w:rsid w:val="00EF6F6C"/>
    <w:rsid w:val="00EF71EE"/>
    <w:rsid w:val="00EF7878"/>
    <w:rsid w:val="00EF7C7D"/>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3F0A"/>
    <w:rsid w:val="00F041D3"/>
    <w:rsid w:val="00F046FD"/>
    <w:rsid w:val="00F04D51"/>
    <w:rsid w:val="00F05A58"/>
    <w:rsid w:val="00F05EED"/>
    <w:rsid w:val="00F06F02"/>
    <w:rsid w:val="00F10437"/>
    <w:rsid w:val="00F10465"/>
    <w:rsid w:val="00F10864"/>
    <w:rsid w:val="00F10E93"/>
    <w:rsid w:val="00F1165E"/>
    <w:rsid w:val="00F11CF5"/>
    <w:rsid w:val="00F123F6"/>
    <w:rsid w:val="00F12B3D"/>
    <w:rsid w:val="00F131B6"/>
    <w:rsid w:val="00F13242"/>
    <w:rsid w:val="00F1403E"/>
    <w:rsid w:val="00F140FE"/>
    <w:rsid w:val="00F1415B"/>
    <w:rsid w:val="00F14FB4"/>
    <w:rsid w:val="00F15C1B"/>
    <w:rsid w:val="00F165FF"/>
    <w:rsid w:val="00F16BB1"/>
    <w:rsid w:val="00F16E73"/>
    <w:rsid w:val="00F17584"/>
    <w:rsid w:val="00F17A8F"/>
    <w:rsid w:val="00F17D56"/>
    <w:rsid w:val="00F20046"/>
    <w:rsid w:val="00F20242"/>
    <w:rsid w:val="00F206FE"/>
    <w:rsid w:val="00F207BF"/>
    <w:rsid w:val="00F20F5B"/>
    <w:rsid w:val="00F21048"/>
    <w:rsid w:val="00F210AB"/>
    <w:rsid w:val="00F2157F"/>
    <w:rsid w:val="00F21758"/>
    <w:rsid w:val="00F21857"/>
    <w:rsid w:val="00F218EF"/>
    <w:rsid w:val="00F21C13"/>
    <w:rsid w:val="00F21C95"/>
    <w:rsid w:val="00F21DC3"/>
    <w:rsid w:val="00F21F61"/>
    <w:rsid w:val="00F2204B"/>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D5C"/>
    <w:rsid w:val="00F27000"/>
    <w:rsid w:val="00F27016"/>
    <w:rsid w:val="00F272A7"/>
    <w:rsid w:val="00F27E0C"/>
    <w:rsid w:val="00F27F00"/>
    <w:rsid w:val="00F3002F"/>
    <w:rsid w:val="00F30353"/>
    <w:rsid w:val="00F3075E"/>
    <w:rsid w:val="00F308C0"/>
    <w:rsid w:val="00F30DD3"/>
    <w:rsid w:val="00F318E7"/>
    <w:rsid w:val="00F31F17"/>
    <w:rsid w:val="00F32284"/>
    <w:rsid w:val="00F3236F"/>
    <w:rsid w:val="00F32374"/>
    <w:rsid w:val="00F32DD1"/>
    <w:rsid w:val="00F32F0E"/>
    <w:rsid w:val="00F32F3E"/>
    <w:rsid w:val="00F3333E"/>
    <w:rsid w:val="00F3364E"/>
    <w:rsid w:val="00F3383E"/>
    <w:rsid w:val="00F33C7F"/>
    <w:rsid w:val="00F34286"/>
    <w:rsid w:val="00F342E5"/>
    <w:rsid w:val="00F346BC"/>
    <w:rsid w:val="00F3521B"/>
    <w:rsid w:val="00F35367"/>
    <w:rsid w:val="00F35561"/>
    <w:rsid w:val="00F35865"/>
    <w:rsid w:val="00F35B8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0EE"/>
    <w:rsid w:val="00F46694"/>
    <w:rsid w:val="00F467B0"/>
    <w:rsid w:val="00F4683A"/>
    <w:rsid w:val="00F46E40"/>
    <w:rsid w:val="00F46F8B"/>
    <w:rsid w:val="00F47132"/>
    <w:rsid w:val="00F471B3"/>
    <w:rsid w:val="00F47728"/>
    <w:rsid w:val="00F4784C"/>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E65"/>
    <w:rsid w:val="00F52FA8"/>
    <w:rsid w:val="00F532FD"/>
    <w:rsid w:val="00F5381C"/>
    <w:rsid w:val="00F538CD"/>
    <w:rsid w:val="00F53AD8"/>
    <w:rsid w:val="00F54192"/>
    <w:rsid w:val="00F542D8"/>
    <w:rsid w:val="00F54460"/>
    <w:rsid w:val="00F548C8"/>
    <w:rsid w:val="00F54900"/>
    <w:rsid w:val="00F54B39"/>
    <w:rsid w:val="00F553D1"/>
    <w:rsid w:val="00F55481"/>
    <w:rsid w:val="00F558E3"/>
    <w:rsid w:val="00F55AC5"/>
    <w:rsid w:val="00F55F93"/>
    <w:rsid w:val="00F564B4"/>
    <w:rsid w:val="00F56D31"/>
    <w:rsid w:val="00F57183"/>
    <w:rsid w:val="00F5765A"/>
    <w:rsid w:val="00F57C72"/>
    <w:rsid w:val="00F57E51"/>
    <w:rsid w:val="00F60056"/>
    <w:rsid w:val="00F60191"/>
    <w:rsid w:val="00F6021A"/>
    <w:rsid w:val="00F6021F"/>
    <w:rsid w:val="00F60265"/>
    <w:rsid w:val="00F60845"/>
    <w:rsid w:val="00F61158"/>
    <w:rsid w:val="00F614D1"/>
    <w:rsid w:val="00F614DB"/>
    <w:rsid w:val="00F61564"/>
    <w:rsid w:val="00F61A22"/>
    <w:rsid w:val="00F61AA3"/>
    <w:rsid w:val="00F61FDE"/>
    <w:rsid w:val="00F62143"/>
    <w:rsid w:val="00F62338"/>
    <w:rsid w:val="00F62377"/>
    <w:rsid w:val="00F62862"/>
    <w:rsid w:val="00F62A8E"/>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A3"/>
    <w:rsid w:val="00F66AF7"/>
    <w:rsid w:val="00F672EB"/>
    <w:rsid w:val="00F6753C"/>
    <w:rsid w:val="00F67906"/>
    <w:rsid w:val="00F67A85"/>
    <w:rsid w:val="00F67D0D"/>
    <w:rsid w:val="00F71026"/>
    <w:rsid w:val="00F71042"/>
    <w:rsid w:val="00F710A0"/>
    <w:rsid w:val="00F710D9"/>
    <w:rsid w:val="00F71976"/>
    <w:rsid w:val="00F71D12"/>
    <w:rsid w:val="00F71F79"/>
    <w:rsid w:val="00F7219A"/>
    <w:rsid w:val="00F721A1"/>
    <w:rsid w:val="00F724E3"/>
    <w:rsid w:val="00F7253C"/>
    <w:rsid w:val="00F727AA"/>
    <w:rsid w:val="00F72C94"/>
    <w:rsid w:val="00F73DD5"/>
    <w:rsid w:val="00F73F43"/>
    <w:rsid w:val="00F74664"/>
    <w:rsid w:val="00F74791"/>
    <w:rsid w:val="00F747FD"/>
    <w:rsid w:val="00F74A7A"/>
    <w:rsid w:val="00F75622"/>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2DFE"/>
    <w:rsid w:val="00F83301"/>
    <w:rsid w:val="00F837DD"/>
    <w:rsid w:val="00F841CF"/>
    <w:rsid w:val="00F849D7"/>
    <w:rsid w:val="00F84A2F"/>
    <w:rsid w:val="00F84BAB"/>
    <w:rsid w:val="00F850C3"/>
    <w:rsid w:val="00F850EB"/>
    <w:rsid w:val="00F855CB"/>
    <w:rsid w:val="00F85744"/>
    <w:rsid w:val="00F85F00"/>
    <w:rsid w:val="00F86165"/>
    <w:rsid w:val="00F862CA"/>
    <w:rsid w:val="00F863EB"/>
    <w:rsid w:val="00F86464"/>
    <w:rsid w:val="00F86B20"/>
    <w:rsid w:val="00F86C43"/>
    <w:rsid w:val="00F86D61"/>
    <w:rsid w:val="00F86F84"/>
    <w:rsid w:val="00F8718E"/>
    <w:rsid w:val="00F87201"/>
    <w:rsid w:val="00F87317"/>
    <w:rsid w:val="00F879C6"/>
    <w:rsid w:val="00F87D07"/>
    <w:rsid w:val="00F87D16"/>
    <w:rsid w:val="00F901C2"/>
    <w:rsid w:val="00F902D2"/>
    <w:rsid w:val="00F90391"/>
    <w:rsid w:val="00F9046C"/>
    <w:rsid w:val="00F90BE4"/>
    <w:rsid w:val="00F90C86"/>
    <w:rsid w:val="00F90CB5"/>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81"/>
    <w:rsid w:val="00F975B5"/>
    <w:rsid w:val="00F97666"/>
    <w:rsid w:val="00F97854"/>
    <w:rsid w:val="00F97F06"/>
    <w:rsid w:val="00FA0509"/>
    <w:rsid w:val="00FA0E7C"/>
    <w:rsid w:val="00FA17D6"/>
    <w:rsid w:val="00FA1AE4"/>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04"/>
    <w:rsid w:val="00FA7A20"/>
    <w:rsid w:val="00FA7AA6"/>
    <w:rsid w:val="00FA7C04"/>
    <w:rsid w:val="00FA7DAE"/>
    <w:rsid w:val="00FB0026"/>
    <w:rsid w:val="00FB0124"/>
    <w:rsid w:val="00FB0443"/>
    <w:rsid w:val="00FB0540"/>
    <w:rsid w:val="00FB066D"/>
    <w:rsid w:val="00FB105D"/>
    <w:rsid w:val="00FB1309"/>
    <w:rsid w:val="00FB15D5"/>
    <w:rsid w:val="00FB16C9"/>
    <w:rsid w:val="00FB18E8"/>
    <w:rsid w:val="00FB19D8"/>
    <w:rsid w:val="00FB1DCE"/>
    <w:rsid w:val="00FB22E5"/>
    <w:rsid w:val="00FB2864"/>
    <w:rsid w:val="00FB2F94"/>
    <w:rsid w:val="00FB32FE"/>
    <w:rsid w:val="00FB36ED"/>
    <w:rsid w:val="00FB3892"/>
    <w:rsid w:val="00FB3C61"/>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608"/>
    <w:rsid w:val="00FC1859"/>
    <w:rsid w:val="00FC1AB5"/>
    <w:rsid w:val="00FC1E51"/>
    <w:rsid w:val="00FC1F3F"/>
    <w:rsid w:val="00FC20A0"/>
    <w:rsid w:val="00FC22FE"/>
    <w:rsid w:val="00FC23FA"/>
    <w:rsid w:val="00FC2742"/>
    <w:rsid w:val="00FC27BA"/>
    <w:rsid w:val="00FC2D13"/>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4EA"/>
    <w:rsid w:val="00FC791E"/>
    <w:rsid w:val="00FC7F93"/>
    <w:rsid w:val="00FD04AA"/>
    <w:rsid w:val="00FD10D2"/>
    <w:rsid w:val="00FD1FAA"/>
    <w:rsid w:val="00FD235B"/>
    <w:rsid w:val="00FD2478"/>
    <w:rsid w:val="00FD2804"/>
    <w:rsid w:val="00FD282A"/>
    <w:rsid w:val="00FD2A71"/>
    <w:rsid w:val="00FD2F7A"/>
    <w:rsid w:val="00FD3124"/>
    <w:rsid w:val="00FD33B6"/>
    <w:rsid w:val="00FD3905"/>
    <w:rsid w:val="00FD45B2"/>
    <w:rsid w:val="00FD4762"/>
    <w:rsid w:val="00FD4CC0"/>
    <w:rsid w:val="00FD55E1"/>
    <w:rsid w:val="00FD5999"/>
    <w:rsid w:val="00FD604C"/>
    <w:rsid w:val="00FD6318"/>
    <w:rsid w:val="00FD6A3D"/>
    <w:rsid w:val="00FD6D13"/>
    <w:rsid w:val="00FD6F9D"/>
    <w:rsid w:val="00FD72D9"/>
    <w:rsid w:val="00FD73AE"/>
    <w:rsid w:val="00FD789B"/>
    <w:rsid w:val="00FD7D6B"/>
    <w:rsid w:val="00FE00DC"/>
    <w:rsid w:val="00FE0100"/>
    <w:rsid w:val="00FE0477"/>
    <w:rsid w:val="00FE0657"/>
    <w:rsid w:val="00FE08C8"/>
    <w:rsid w:val="00FE0F3A"/>
    <w:rsid w:val="00FE15F5"/>
    <w:rsid w:val="00FE1728"/>
    <w:rsid w:val="00FE22FE"/>
    <w:rsid w:val="00FE2B7B"/>
    <w:rsid w:val="00FE3100"/>
    <w:rsid w:val="00FE3768"/>
    <w:rsid w:val="00FE3D47"/>
    <w:rsid w:val="00FE42C4"/>
    <w:rsid w:val="00FE4431"/>
    <w:rsid w:val="00FE47B0"/>
    <w:rsid w:val="00FE5172"/>
    <w:rsid w:val="00FE5236"/>
    <w:rsid w:val="00FE5977"/>
    <w:rsid w:val="00FE5C7C"/>
    <w:rsid w:val="00FE5CB2"/>
    <w:rsid w:val="00FE616B"/>
    <w:rsid w:val="00FE65DB"/>
    <w:rsid w:val="00FE6DEC"/>
    <w:rsid w:val="00FE72AB"/>
    <w:rsid w:val="00FE74B5"/>
    <w:rsid w:val="00FE74E2"/>
    <w:rsid w:val="00FE74FC"/>
    <w:rsid w:val="00FE761D"/>
    <w:rsid w:val="00FE76FA"/>
    <w:rsid w:val="00FE7A09"/>
    <w:rsid w:val="00FF01C5"/>
    <w:rsid w:val="00FF0224"/>
    <w:rsid w:val="00FF0289"/>
    <w:rsid w:val="00FF02D6"/>
    <w:rsid w:val="00FF04FE"/>
    <w:rsid w:val="00FF068C"/>
    <w:rsid w:val="00FF0895"/>
    <w:rsid w:val="00FF0BBB"/>
    <w:rsid w:val="00FF1455"/>
    <w:rsid w:val="00FF150A"/>
    <w:rsid w:val="00FF1511"/>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38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1C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B3Char2">
    <w:name w:val="B3 Char2"/>
    <w:link w:val="B3"/>
    <w:qFormat/>
    <w:locked/>
    <w:rsid w:val="00A877A7"/>
    <w:rPr>
      <w:rFonts w:ascii="Times New Roman" w:hAnsi="Times New Roman"/>
      <w:lang w:eastAsia="en-US"/>
    </w:rPr>
  </w:style>
  <w:style w:type="paragraph" w:customStyle="1" w:styleId="PropObs">
    <w:name w:val="PropObs"/>
    <w:basedOn w:val="Normal"/>
    <w:link w:val="PropObsChar"/>
    <w:qFormat/>
    <w:rsid w:val="0061607C"/>
    <w:pPr>
      <w:numPr>
        <w:numId w:val="4"/>
      </w:numPr>
      <w:overflowPunct/>
      <w:autoSpaceDE/>
      <w:autoSpaceDN/>
      <w:adjustRightInd/>
      <w:spacing w:after="0"/>
      <w:ind w:left="1134" w:hanging="1134"/>
      <w:jc w:val="both"/>
      <w:textAlignment w:val="auto"/>
    </w:pPr>
    <w:rPr>
      <w:rFonts w:ascii="Calibri" w:eastAsia="MS Mincho" w:hAnsi="Calibri"/>
      <w:b/>
      <w:lang w:val="en-GB" w:eastAsia="sv-SE"/>
    </w:rPr>
  </w:style>
  <w:style w:type="character" w:customStyle="1" w:styleId="PropObsChar">
    <w:name w:val="PropObs Char"/>
    <w:link w:val="PropObs"/>
    <w:rsid w:val="0061607C"/>
    <w:rPr>
      <w:rFonts w:ascii="Calibri" w:eastAsia="MS Mincho" w:hAnsi="Calibri"/>
      <w:b/>
      <w:lang w:val="en-GB" w:eastAsia="sv-SE"/>
    </w:rPr>
  </w:style>
  <w:style w:type="table" w:styleId="PlainTable1">
    <w:name w:val="Plain Table 1"/>
    <w:basedOn w:val="TableNormal"/>
    <w:uiPriority w:val="41"/>
    <w:rsid w:val="001809C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2090085">
      <w:bodyDiv w:val="1"/>
      <w:marLeft w:val="0"/>
      <w:marRight w:val="0"/>
      <w:marTop w:val="0"/>
      <w:marBottom w:val="0"/>
      <w:divBdr>
        <w:top w:val="none" w:sz="0" w:space="0" w:color="auto"/>
        <w:left w:val="none" w:sz="0" w:space="0" w:color="auto"/>
        <w:bottom w:val="none" w:sz="0" w:space="0" w:color="auto"/>
        <w:right w:val="none" w:sz="0" w:space="0" w:color="auto"/>
      </w:divBdr>
      <w:divsChild>
        <w:div w:id="2090078365">
          <w:marLeft w:val="274"/>
          <w:marRight w:val="0"/>
          <w:marTop w:val="240"/>
          <w:marBottom w:val="0"/>
          <w:divBdr>
            <w:top w:val="none" w:sz="0" w:space="0" w:color="auto"/>
            <w:left w:val="none" w:sz="0" w:space="0" w:color="auto"/>
            <w:bottom w:val="none" w:sz="0" w:space="0" w:color="auto"/>
            <w:right w:val="none" w:sz="0" w:space="0" w:color="auto"/>
          </w:divBdr>
        </w:div>
        <w:div w:id="2033459897">
          <w:marLeft w:val="533"/>
          <w:marRight w:val="0"/>
          <w:marTop w:val="0"/>
          <w:marBottom w:val="0"/>
          <w:divBdr>
            <w:top w:val="none" w:sz="0" w:space="0" w:color="auto"/>
            <w:left w:val="none" w:sz="0" w:space="0" w:color="auto"/>
            <w:bottom w:val="none" w:sz="0" w:space="0" w:color="auto"/>
            <w:right w:val="none" w:sz="0" w:space="0" w:color="auto"/>
          </w:divBdr>
        </w:div>
        <w:div w:id="350299205">
          <w:marLeft w:val="806"/>
          <w:marRight w:val="0"/>
          <w:marTop w:val="0"/>
          <w:marBottom w:val="0"/>
          <w:divBdr>
            <w:top w:val="none" w:sz="0" w:space="0" w:color="auto"/>
            <w:left w:val="none" w:sz="0" w:space="0" w:color="auto"/>
            <w:bottom w:val="none" w:sz="0" w:space="0" w:color="auto"/>
            <w:right w:val="none" w:sz="0" w:space="0" w:color="auto"/>
          </w:divBdr>
        </w:div>
        <w:div w:id="1678733041">
          <w:marLeft w:val="806"/>
          <w:marRight w:val="0"/>
          <w:marTop w:val="0"/>
          <w:marBottom w:val="0"/>
          <w:divBdr>
            <w:top w:val="none" w:sz="0" w:space="0" w:color="auto"/>
            <w:left w:val="none" w:sz="0" w:space="0" w:color="auto"/>
            <w:bottom w:val="none" w:sz="0" w:space="0" w:color="auto"/>
            <w:right w:val="none" w:sz="0" w:space="0" w:color="auto"/>
          </w:divBdr>
        </w:div>
        <w:div w:id="766657264">
          <w:marLeft w:val="806"/>
          <w:marRight w:val="0"/>
          <w:marTop w:val="0"/>
          <w:marBottom w:val="0"/>
          <w:divBdr>
            <w:top w:val="none" w:sz="0" w:space="0" w:color="auto"/>
            <w:left w:val="none" w:sz="0" w:space="0" w:color="auto"/>
            <w:bottom w:val="none" w:sz="0" w:space="0" w:color="auto"/>
            <w:right w:val="none" w:sz="0" w:space="0" w:color="auto"/>
          </w:divBdr>
        </w:div>
        <w:div w:id="494959378">
          <w:marLeft w:val="533"/>
          <w:marRight w:val="0"/>
          <w:marTop w:val="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17405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550841">
      <w:bodyDiv w:val="1"/>
      <w:marLeft w:val="0"/>
      <w:marRight w:val="0"/>
      <w:marTop w:val="0"/>
      <w:marBottom w:val="0"/>
      <w:divBdr>
        <w:top w:val="none" w:sz="0" w:space="0" w:color="auto"/>
        <w:left w:val="none" w:sz="0" w:space="0" w:color="auto"/>
        <w:bottom w:val="none" w:sz="0" w:space="0" w:color="auto"/>
        <w:right w:val="none" w:sz="0" w:space="0" w:color="auto"/>
      </w:divBdr>
      <w:divsChild>
        <w:div w:id="803960587">
          <w:marLeft w:val="216"/>
          <w:marRight w:val="0"/>
          <w:marTop w:val="240"/>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9558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2537741">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11899604">
      <w:bodyDiv w:val="1"/>
      <w:marLeft w:val="0"/>
      <w:marRight w:val="0"/>
      <w:marTop w:val="0"/>
      <w:marBottom w:val="0"/>
      <w:divBdr>
        <w:top w:val="none" w:sz="0" w:space="0" w:color="auto"/>
        <w:left w:val="none" w:sz="0" w:space="0" w:color="auto"/>
        <w:bottom w:val="none" w:sz="0" w:space="0" w:color="auto"/>
        <w:right w:val="none" w:sz="0" w:space="0" w:color="auto"/>
      </w:divBdr>
      <w:divsChild>
        <w:div w:id="121384139">
          <w:marLeft w:val="274"/>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9613569">
      <w:bodyDiv w:val="1"/>
      <w:marLeft w:val="0"/>
      <w:marRight w:val="0"/>
      <w:marTop w:val="0"/>
      <w:marBottom w:val="0"/>
      <w:divBdr>
        <w:top w:val="none" w:sz="0" w:space="0" w:color="auto"/>
        <w:left w:val="none" w:sz="0" w:space="0" w:color="auto"/>
        <w:bottom w:val="none" w:sz="0" w:space="0" w:color="auto"/>
        <w:right w:val="none" w:sz="0" w:space="0" w:color="auto"/>
      </w:divBdr>
      <w:divsChild>
        <w:div w:id="464931097">
          <w:marLeft w:val="274"/>
          <w:marRight w:val="0"/>
          <w:marTop w:val="24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8" ma:contentTypeDescription="Create a new document." ma:contentTypeScope="" ma:versionID="375d305443f8de6cfe401bb7b06203b3">
  <xsd:schema xmlns:xsd="http://www.w3.org/2001/XMLSchema" xmlns:xs="http://www.w3.org/2001/XMLSchema" xmlns:p="http://schemas.microsoft.com/office/2006/metadata/properties" xmlns:ns3="74e46bd8-2d3a-46c4-a507-7dab1b7d08c1" targetNamespace="http://schemas.microsoft.com/office/2006/metadata/properties" ma:root="true" ma:fieldsID="7d7c90e169ef5c2bb6a130a5c6eee5a3" ns3:_="">
    <xsd:import namespace="74e46bd8-2d3a-46c4-a507-7dab1b7d08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terms/"/>
    <ds:schemaRef ds:uri="74e46bd8-2d3a-46c4-a507-7dab1b7d08c1"/>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663BAE4B-27F5-4B0D-9E6D-8E2DB8C1D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13B304-5656-49BF-BC95-EFAFE271A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13</Pages>
  <Words>4515</Words>
  <Characters>25094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Ayan Sengupta</cp:lastModifiedBy>
  <cp:revision>288</cp:revision>
  <cp:lastPrinted>2014-11-07T05:38:00Z</cp:lastPrinted>
  <dcterms:created xsi:type="dcterms:W3CDTF">2019-10-14T00:50:00Z</dcterms:created>
  <dcterms:modified xsi:type="dcterms:W3CDTF">2019-11-09T05:16:00Z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0x01010040990417226E544CBA03C7FA15009975</vt:lpwstr>
  </property>
  <property fmtid="{D5CDD505-2E9C-101B-9397-08002B2CF9AE}" pid="4" name="_dlc_DocIdItemGuid">
    <vt:lpwstr>bb0765d1-8617-4252-bc4a-8adc09dc404f</vt:lpwstr>
  </property>
</Properties>
</file>